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EFACB" w14:textId="72A7368F" w:rsidR="0099548D" w:rsidRPr="006B1F14" w:rsidRDefault="00E75C1C" w:rsidP="00E75C1C">
      <w:pPr>
        <w:jc w:val="center"/>
        <w:rPr>
          <w:b/>
          <w:bCs/>
          <w:sz w:val="28"/>
          <w:szCs w:val="28"/>
        </w:rPr>
      </w:pPr>
      <w:r w:rsidRPr="006B1F14">
        <w:rPr>
          <w:b/>
          <w:bCs/>
          <w:sz w:val="28"/>
          <w:szCs w:val="28"/>
        </w:rPr>
        <w:t>ΔΕΛΤΙΟ ΤΥΠΟΥ</w:t>
      </w:r>
    </w:p>
    <w:p w14:paraId="6CDC2737" w14:textId="77777777" w:rsidR="006B1F14" w:rsidRDefault="006B1F14" w:rsidP="006B1F14">
      <w:pPr>
        <w:jc w:val="center"/>
        <w:rPr>
          <w:b/>
          <w:bCs/>
          <w:sz w:val="28"/>
          <w:szCs w:val="28"/>
          <w:lang w:val="en-US"/>
        </w:rPr>
      </w:pPr>
      <w:r w:rsidRPr="006B1F14">
        <w:rPr>
          <w:b/>
          <w:bCs/>
          <w:sz w:val="28"/>
          <w:szCs w:val="28"/>
        </w:rPr>
        <w:t>Νέα συνεργασία του Κάπα3 με το Δίκτυο ΠΡΑΞΗ / ΙΤΕ για την ενίσχυση της διεθνούς δικτύωσης και της πρόσβασης σε χρηματοδοτικά εργαλεία</w:t>
      </w:r>
    </w:p>
    <w:p w14:paraId="1964B634" w14:textId="77777777" w:rsidR="00CC7C45" w:rsidRPr="00CC7C45" w:rsidRDefault="00CC7C45" w:rsidP="006B1F14">
      <w:pPr>
        <w:jc w:val="center"/>
        <w:rPr>
          <w:b/>
          <w:bCs/>
          <w:sz w:val="28"/>
          <w:szCs w:val="28"/>
          <w:lang w:val="en-US"/>
        </w:rPr>
      </w:pPr>
    </w:p>
    <w:p w14:paraId="4F643F09" w14:textId="77777777" w:rsidR="006B1F14" w:rsidRPr="00CC7C45" w:rsidRDefault="006B1F14" w:rsidP="006B1F14">
      <w:pPr>
        <w:rPr>
          <w:sz w:val="24"/>
          <w:szCs w:val="24"/>
        </w:rPr>
      </w:pPr>
      <w:r w:rsidRPr="00CC7C45">
        <w:rPr>
          <w:sz w:val="24"/>
          <w:szCs w:val="24"/>
        </w:rPr>
        <w:t xml:space="preserve">Το </w:t>
      </w:r>
      <w:r w:rsidRPr="00CC7C45">
        <w:rPr>
          <w:b/>
          <w:bCs/>
          <w:sz w:val="24"/>
          <w:szCs w:val="24"/>
        </w:rPr>
        <w:t xml:space="preserve">Κέντρο Καθοδήγησης Καρκινοπαθών – </w:t>
      </w:r>
      <w:hyperlink r:id="rId7" w:history="1">
        <w:r w:rsidRPr="00CC7C45">
          <w:rPr>
            <w:rStyle w:val="-"/>
            <w:b/>
            <w:bCs/>
            <w:sz w:val="24"/>
            <w:szCs w:val="24"/>
          </w:rPr>
          <w:t>Κάπα3</w:t>
        </w:r>
      </w:hyperlink>
      <w:r w:rsidRPr="00CC7C45">
        <w:rPr>
          <w:sz w:val="24"/>
          <w:szCs w:val="24"/>
        </w:rPr>
        <w:t xml:space="preserve"> ανακοινώνει τη συνεργασία του με το Δί</w:t>
      </w:r>
      <w:r w:rsidRPr="00CC7C45">
        <w:rPr>
          <w:b/>
          <w:bCs/>
          <w:sz w:val="24"/>
          <w:szCs w:val="24"/>
        </w:rPr>
        <w:t xml:space="preserve">κτυο </w:t>
      </w:r>
      <w:hyperlink r:id="rId8" w:history="1">
        <w:r w:rsidRPr="00CC7C45">
          <w:rPr>
            <w:rStyle w:val="-"/>
            <w:b/>
            <w:bCs/>
            <w:sz w:val="24"/>
            <w:szCs w:val="24"/>
          </w:rPr>
          <w:t>ΠΡΑΞΗ</w:t>
        </w:r>
      </w:hyperlink>
      <w:r w:rsidRPr="00CC7C45">
        <w:rPr>
          <w:b/>
          <w:bCs/>
          <w:sz w:val="24"/>
          <w:szCs w:val="24"/>
        </w:rPr>
        <w:t xml:space="preserve"> του Ιδρύματος Τεχνολογίας και Έρευνας (ΙΤΕ)</w:t>
      </w:r>
      <w:r w:rsidRPr="00CC7C45">
        <w:rPr>
          <w:sz w:val="24"/>
          <w:szCs w:val="24"/>
        </w:rPr>
        <w:t xml:space="preserve">, στο πλαίσιο του Ευρωπαϊκού Κόμβου Ψηφιακής Καινοτομίας </w:t>
      </w:r>
      <w:hyperlink r:id="rId9" w:history="1">
        <w:proofErr w:type="spellStart"/>
        <w:r w:rsidRPr="00CC7C45">
          <w:rPr>
            <w:rStyle w:val="-"/>
            <w:sz w:val="24"/>
            <w:szCs w:val="24"/>
          </w:rPr>
          <w:t>smartHEALTH</w:t>
        </w:r>
        <w:proofErr w:type="spellEnd"/>
      </w:hyperlink>
      <w:r w:rsidRPr="00CC7C45">
        <w:rPr>
          <w:sz w:val="24"/>
          <w:szCs w:val="24"/>
        </w:rPr>
        <w:t xml:space="preserve">: </w:t>
      </w:r>
      <w:r w:rsidRPr="00CC7C45">
        <w:rPr>
          <w:i/>
          <w:iCs/>
          <w:sz w:val="24"/>
          <w:szCs w:val="24"/>
        </w:rPr>
        <w:t xml:space="preserve">European </w:t>
      </w:r>
      <w:proofErr w:type="spellStart"/>
      <w:r w:rsidRPr="00CC7C45">
        <w:rPr>
          <w:i/>
          <w:iCs/>
          <w:sz w:val="24"/>
          <w:szCs w:val="24"/>
        </w:rPr>
        <w:t>Digital</w:t>
      </w:r>
      <w:proofErr w:type="spellEnd"/>
      <w:r w:rsidRPr="00CC7C45">
        <w:rPr>
          <w:i/>
          <w:iCs/>
          <w:sz w:val="24"/>
          <w:szCs w:val="24"/>
        </w:rPr>
        <w:t xml:space="preserve"> </w:t>
      </w:r>
      <w:proofErr w:type="spellStart"/>
      <w:r w:rsidRPr="00CC7C45">
        <w:rPr>
          <w:i/>
          <w:iCs/>
          <w:sz w:val="24"/>
          <w:szCs w:val="24"/>
        </w:rPr>
        <w:t>Innovation</w:t>
      </w:r>
      <w:proofErr w:type="spellEnd"/>
      <w:r w:rsidRPr="00CC7C45">
        <w:rPr>
          <w:i/>
          <w:iCs/>
          <w:sz w:val="24"/>
          <w:szCs w:val="24"/>
        </w:rPr>
        <w:t xml:space="preserve"> </w:t>
      </w:r>
      <w:proofErr w:type="spellStart"/>
      <w:r w:rsidRPr="00CC7C45">
        <w:rPr>
          <w:i/>
          <w:iCs/>
          <w:sz w:val="24"/>
          <w:szCs w:val="24"/>
        </w:rPr>
        <w:t>Hub</w:t>
      </w:r>
      <w:proofErr w:type="spellEnd"/>
      <w:r w:rsidRPr="00CC7C45">
        <w:rPr>
          <w:i/>
          <w:iCs/>
          <w:sz w:val="24"/>
          <w:szCs w:val="24"/>
        </w:rPr>
        <w:t xml:space="preserve"> for Smart Health: </w:t>
      </w:r>
      <w:proofErr w:type="spellStart"/>
      <w:r w:rsidRPr="00CC7C45">
        <w:rPr>
          <w:i/>
          <w:iCs/>
          <w:sz w:val="24"/>
          <w:szCs w:val="24"/>
        </w:rPr>
        <w:t>Precision</w:t>
      </w:r>
      <w:proofErr w:type="spellEnd"/>
      <w:r w:rsidRPr="00CC7C45">
        <w:rPr>
          <w:i/>
          <w:iCs/>
          <w:sz w:val="24"/>
          <w:szCs w:val="24"/>
        </w:rPr>
        <w:t xml:space="preserve"> </w:t>
      </w:r>
      <w:proofErr w:type="spellStart"/>
      <w:r w:rsidRPr="00CC7C45">
        <w:rPr>
          <w:i/>
          <w:iCs/>
          <w:sz w:val="24"/>
          <w:szCs w:val="24"/>
        </w:rPr>
        <w:t>Medicine</w:t>
      </w:r>
      <w:proofErr w:type="spellEnd"/>
      <w:r w:rsidRPr="00CC7C45">
        <w:rPr>
          <w:i/>
          <w:iCs/>
          <w:sz w:val="24"/>
          <w:szCs w:val="24"/>
        </w:rPr>
        <w:t xml:space="preserve"> and </w:t>
      </w:r>
      <w:proofErr w:type="spellStart"/>
      <w:r w:rsidRPr="00CC7C45">
        <w:rPr>
          <w:i/>
          <w:iCs/>
          <w:sz w:val="24"/>
          <w:szCs w:val="24"/>
        </w:rPr>
        <w:t>Innovative</w:t>
      </w:r>
      <w:proofErr w:type="spellEnd"/>
      <w:r w:rsidRPr="00CC7C45">
        <w:rPr>
          <w:i/>
          <w:iCs/>
          <w:sz w:val="24"/>
          <w:szCs w:val="24"/>
        </w:rPr>
        <w:t xml:space="preserve"> E-</w:t>
      </w:r>
      <w:proofErr w:type="spellStart"/>
      <w:r w:rsidRPr="00CC7C45">
        <w:rPr>
          <w:i/>
          <w:iCs/>
          <w:sz w:val="24"/>
          <w:szCs w:val="24"/>
        </w:rPr>
        <w:t>health</w:t>
      </w:r>
      <w:proofErr w:type="spellEnd"/>
      <w:r w:rsidRPr="00CC7C45">
        <w:rPr>
          <w:i/>
          <w:iCs/>
          <w:sz w:val="24"/>
          <w:szCs w:val="24"/>
        </w:rPr>
        <w:t xml:space="preserve"> Services</w:t>
      </w:r>
      <w:r w:rsidRPr="00CC7C45">
        <w:rPr>
          <w:sz w:val="24"/>
          <w:szCs w:val="24"/>
        </w:rPr>
        <w:t>.</w:t>
      </w:r>
    </w:p>
    <w:p w14:paraId="53D31DE6" w14:textId="77777777" w:rsidR="006B1F14" w:rsidRPr="00CC7C45" w:rsidRDefault="006B1F14" w:rsidP="006B1F14">
      <w:pPr>
        <w:rPr>
          <w:sz w:val="24"/>
          <w:szCs w:val="24"/>
        </w:rPr>
      </w:pPr>
      <w:r w:rsidRPr="00CC7C45">
        <w:rPr>
          <w:sz w:val="24"/>
          <w:szCs w:val="24"/>
        </w:rPr>
        <w:t xml:space="preserve">Η συνεργασία αυτή εντάσσεται στο ευρύτερο πρόγραμμα </w:t>
      </w:r>
      <w:r w:rsidRPr="00CC7C45">
        <w:rPr>
          <w:b/>
          <w:bCs/>
          <w:sz w:val="24"/>
          <w:szCs w:val="24"/>
        </w:rPr>
        <w:t>«Ψηφιακή Ευρώπη 2021–2027»</w:t>
      </w:r>
      <w:r w:rsidRPr="00CC7C45">
        <w:rPr>
          <w:sz w:val="24"/>
          <w:szCs w:val="24"/>
        </w:rPr>
        <w:t xml:space="preserve"> και αποσκοπεί στην </w:t>
      </w:r>
      <w:r w:rsidRPr="00CC7C45">
        <w:rPr>
          <w:b/>
          <w:bCs/>
          <w:sz w:val="24"/>
          <w:szCs w:val="24"/>
        </w:rPr>
        <w:t>ενίσχυση της συμμετοχής του Κάπα3 σε δράσεις έρευνας, καινοτομίας και πολιτικών υγείας</w:t>
      </w:r>
      <w:r w:rsidRPr="00CC7C45">
        <w:rPr>
          <w:sz w:val="24"/>
          <w:szCs w:val="24"/>
        </w:rPr>
        <w:t>, με επίκεντρο τη βελτίωση των παρεχόμενων υπηρεσιών και της ποιότητας ζωής των ογκολογικών ασθενών.</w:t>
      </w:r>
    </w:p>
    <w:p w14:paraId="652EF464" w14:textId="77777777" w:rsidR="006B1F14" w:rsidRPr="00CC7C45" w:rsidRDefault="006B1F14" w:rsidP="006B1F14">
      <w:pPr>
        <w:rPr>
          <w:sz w:val="24"/>
          <w:szCs w:val="24"/>
        </w:rPr>
      </w:pPr>
      <w:r w:rsidRPr="00CC7C45">
        <w:rPr>
          <w:sz w:val="24"/>
          <w:szCs w:val="24"/>
        </w:rPr>
        <w:t xml:space="preserve">Στο πλαίσιο της συνεργασίας, το </w:t>
      </w:r>
      <w:r w:rsidRPr="00CC7C45">
        <w:rPr>
          <w:b/>
          <w:bCs/>
          <w:sz w:val="24"/>
          <w:szCs w:val="24"/>
        </w:rPr>
        <w:t>Κάπα3</w:t>
      </w:r>
      <w:r w:rsidRPr="00CC7C45">
        <w:rPr>
          <w:sz w:val="24"/>
          <w:szCs w:val="24"/>
        </w:rPr>
        <w:t xml:space="preserve"> θα υποστηριχθεί ουσιαστικά ως προς την </w:t>
      </w:r>
      <w:r w:rsidRPr="00CC7C45">
        <w:rPr>
          <w:b/>
          <w:bCs/>
          <w:sz w:val="24"/>
          <w:szCs w:val="24"/>
        </w:rPr>
        <w:t>αναγνώριση και αξιοποίηση χρηματοδοτικών ευκαιριών</w:t>
      </w:r>
      <w:r w:rsidRPr="00CC7C45">
        <w:rPr>
          <w:sz w:val="24"/>
          <w:szCs w:val="24"/>
        </w:rPr>
        <w:t xml:space="preserve">, μέσα από συστηματική ενημέρωση και εξειδικευμένη καθοδήγηση για διαθέσιμα προγράμματα σε ευρωπαϊκό, εθνικό και περιφερειακό επίπεδο, όπως τα </w:t>
      </w:r>
      <w:proofErr w:type="spellStart"/>
      <w:r w:rsidRPr="00CC7C45">
        <w:rPr>
          <w:i/>
          <w:iCs/>
          <w:sz w:val="24"/>
          <w:szCs w:val="24"/>
        </w:rPr>
        <w:t>Horizon</w:t>
      </w:r>
      <w:proofErr w:type="spellEnd"/>
      <w:r w:rsidRPr="00CC7C45">
        <w:rPr>
          <w:i/>
          <w:iCs/>
          <w:sz w:val="24"/>
          <w:szCs w:val="24"/>
        </w:rPr>
        <w:t xml:space="preserve"> Europe</w:t>
      </w:r>
      <w:r w:rsidRPr="00CC7C45">
        <w:rPr>
          <w:sz w:val="24"/>
          <w:szCs w:val="24"/>
        </w:rPr>
        <w:t xml:space="preserve">, EU4Health, </w:t>
      </w:r>
      <w:proofErr w:type="spellStart"/>
      <w:r w:rsidRPr="00CC7C45">
        <w:rPr>
          <w:sz w:val="24"/>
          <w:szCs w:val="24"/>
        </w:rPr>
        <w:t>Erasmus</w:t>
      </w:r>
      <w:proofErr w:type="spellEnd"/>
      <w:r w:rsidRPr="00CC7C45">
        <w:rPr>
          <w:sz w:val="24"/>
          <w:szCs w:val="24"/>
        </w:rPr>
        <w:t xml:space="preserve">+ και EIT Health. Παράλληλα, θα ενισχυθεί η ικανότητά του να </w:t>
      </w:r>
      <w:r w:rsidRPr="00CC7C45">
        <w:rPr>
          <w:b/>
          <w:bCs/>
          <w:sz w:val="24"/>
          <w:szCs w:val="24"/>
        </w:rPr>
        <w:t>συμμετέχει ενεργά σε ανταγωνιστικές προτάσεις και συνεργατικά έργα</w:t>
      </w:r>
      <w:r w:rsidRPr="00CC7C45">
        <w:rPr>
          <w:sz w:val="24"/>
          <w:szCs w:val="24"/>
        </w:rPr>
        <w:t>, διευρύνοντας τις δυνατότητες ανάπτυξης καινοτόμων πρωτοβουλιών στον τομέα της υγείας.</w:t>
      </w:r>
    </w:p>
    <w:p w14:paraId="5562997C" w14:textId="77777777" w:rsidR="006B1F14" w:rsidRPr="00CC7C45" w:rsidRDefault="006B1F14" w:rsidP="006B1F14">
      <w:pPr>
        <w:rPr>
          <w:sz w:val="24"/>
          <w:szCs w:val="24"/>
        </w:rPr>
      </w:pPr>
      <w:r w:rsidRPr="00CC7C45">
        <w:rPr>
          <w:sz w:val="24"/>
          <w:szCs w:val="24"/>
        </w:rPr>
        <w:t xml:space="preserve">Ιδιαίτερη έμφαση δίνεται επίσης στην </w:t>
      </w:r>
      <w:r w:rsidRPr="00CC7C45">
        <w:rPr>
          <w:b/>
          <w:bCs/>
          <w:sz w:val="24"/>
          <w:szCs w:val="24"/>
        </w:rPr>
        <w:t>ανάπτυξη στρατηγικών συνεργασιών με πανεπιστήμια, ερευνητικά κέντρα και οργανισμούς υγείας σε ευρωπαϊκό επίπεδο</w:t>
      </w:r>
      <w:r w:rsidRPr="00CC7C45">
        <w:rPr>
          <w:sz w:val="24"/>
          <w:szCs w:val="24"/>
        </w:rPr>
        <w:t xml:space="preserve">. Μέσα από </w:t>
      </w:r>
      <w:proofErr w:type="spellStart"/>
      <w:r w:rsidRPr="00CC7C45">
        <w:rPr>
          <w:sz w:val="24"/>
          <w:szCs w:val="24"/>
        </w:rPr>
        <w:t>στοχευμένη</w:t>
      </w:r>
      <w:proofErr w:type="spellEnd"/>
      <w:r w:rsidRPr="00CC7C45">
        <w:rPr>
          <w:sz w:val="24"/>
          <w:szCs w:val="24"/>
        </w:rPr>
        <w:t xml:space="preserve"> υποστήριξη για τον εντοπισμό κατάλληλων εταίρων και τη διερεύνηση συνεργειών, το Κάπα3 ενισχύει τη θέση του στο ευρωπαϊκό οικοσύστημα έρευνας και καινοτομίας, δημιουργώντας προϋποθέσεις για τη συμμετοχή του σε διεθνείς κοινοπραξίες.</w:t>
      </w:r>
    </w:p>
    <w:p w14:paraId="42A71F3C" w14:textId="77777777" w:rsidR="006B1F14" w:rsidRDefault="006B1F14" w:rsidP="006B1F14">
      <w:pPr>
        <w:rPr>
          <w:sz w:val="24"/>
          <w:szCs w:val="24"/>
          <w:lang w:val="en-US"/>
        </w:rPr>
      </w:pPr>
      <w:r w:rsidRPr="00CC7C45">
        <w:rPr>
          <w:sz w:val="24"/>
          <w:szCs w:val="24"/>
        </w:rPr>
        <w:t xml:space="preserve">Παράλληλα, η συνεργασία συμβάλλει στην </w:t>
      </w:r>
      <w:r w:rsidRPr="00CC7C45">
        <w:rPr>
          <w:b/>
          <w:bCs/>
          <w:sz w:val="24"/>
          <w:szCs w:val="24"/>
        </w:rPr>
        <w:t>ενδυνάμωση της διεθνούς παρουσίας και δικτύωσης του οργανισμού</w:t>
      </w:r>
      <w:r w:rsidRPr="00CC7C45">
        <w:rPr>
          <w:sz w:val="24"/>
          <w:szCs w:val="24"/>
        </w:rPr>
        <w:t>, μέσω της συμμετοχής σε θεματικά συνέδρια, δράσεις διασύνδεσης (</w:t>
      </w:r>
      <w:proofErr w:type="spellStart"/>
      <w:r w:rsidRPr="00CC7C45">
        <w:rPr>
          <w:sz w:val="24"/>
          <w:szCs w:val="24"/>
        </w:rPr>
        <w:t>brokerage</w:t>
      </w:r>
      <w:proofErr w:type="spellEnd"/>
      <w:r w:rsidRPr="00CC7C45">
        <w:rPr>
          <w:sz w:val="24"/>
          <w:szCs w:val="24"/>
        </w:rPr>
        <w:t xml:space="preserve"> </w:t>
      </w:r>
      <w:proofErr w:type="spellStart"/>
      <w:r w:rsidRPr="00CC7C45">
        <w:rPr>
          <w:sz w:val="24"/>
          <w:szCs w:val="24"/>
        </w:rPr>
        <w:t>events</w:t>
      </w:r>
      <w:proofErr w:type="spellEnd"/>
      <w:r w:rsidRPr="00CC7C45">
        <w:rPr>
          <w:sz w:val="24"/>
          <w:szCs w:val="24"/>
        </w:rPr>
        <w:t xml:space="preserve">) και πρωτοβουλίες </w:t>
      </w:r>
      <w:proofErr w:type="spellStart"/>
      <w:r w:rsidRPr="00CC7C45">
        <w:rPr>
          <w:sz w:val="24"/>
          <w:szCs w:val="24"/>
        </w:rPr>
        <w:t>matchmaking</w:t>
      </w:r>
      <w:proofErr w:type="spellEnd"/>
      <w:r w:rsidRPr="00CC7C45">
        <w:rPr>
          <w:sz w:val="24"/>
          <w:szCs w:val="24"/>
        </w:rPr>
        <w:t xml:space="preserve"> στους τομείς της δημόσιας υγείας, της ψηφιακής υγείας, της κοινωνικής καινοτομίας και της </w:t>
      </w:r>
      <w:proofErr w:type="spellStart"/>
      <w:r w:rsidRPr="00CC7C45">
        <w:rPr>
          <w:sz w:val="24"/>
          <w:szCs w:val="24"/>
        </w:rPr>
        <w:t>patient-centred</w:t>
      </w:r>
      <w:proofErr w:type="spellEnd"/>
      <w:r w:rsidRPr="00CC7C45">
        <w:rPr>
          <w:sz w:val="24"/>
          <w:szCs w:val="24"/>
        </w:rPr>
        <w:t xml:space="preserve"> </w:t>
      </w:r>
      <w:proofErr w:type="spellStart"/>
      <w:r w:rsidRPr="00CC7C45">
        <w:rPr>
          <w:sz w:val="24"/>
          <w:szCs w:val="24"/>
        </w:rPr>
        <w:t>care</w:t>
      </w:r>
      <w:proofErr w:type="spellEnd"/>
      <w:r w:rsidRPr="00CC7C45">
        <w:rPr>
          <w:sz w:val="24"/>
          <w:szCs w:val="24"/>
        </w:rPr>
        <w:t>.</w:t>
      </w:r>
    </w:p>
    <w:p w14:paraId="14240C1F" w14:textId="77777777" w:rsidR="00CC7C45" w:rsidRPr="00CC7C45" w:rsidRDefault="00CC7C45" w:rsidP="006B1F14">
      <w:pPr>
        <w:rPr>
          <w:sz w:val="24"/>
          <w:szCs w:val="24"/>
          <w:lang w:val="en-US"/>
        </w:rPr>
      </w:pPr>
    </w:p>
    <w:p w14:paraId="20661DEF" w14:textId="77777777" w:rsidR="006B1F14" w:rsidRPr="00CC7C45" w:rsidRDefault="006B1F14" w:rsidP="006B1F14">
      <w:pPr>
        <w:rPr>
          <w:sz w:val="24"/>
          <w:szCs w:val="24"/>
        </w:rPr>
      </w:pPr>
      <w:r w:rsidRPr="00CC7C45">
        <w:rPr>
          <w:sz w:val="24"/>
          <w:szCs w:val="24"/>
        </w:rPr>
        <w:lastRenderedPageBreak/>
        <w:t xml:space="preserve">Η συγκεκριμένη συνεργασία αναμένεται να λειτουργήσει ως </w:t>
      </w:r>
      <w:r w:rsidRPr="00CC7C45">
        <w:rPr>
          <w:b/>
          <w:bCs/>
          <w:sz w:val="24"/>
          <w:szCs w:val="24"/>
        </w:rPr>
        <w:t>μοχλός ενίσχυσης της εξωστρέφειας και της βιώσιμης ανάπτυξης του Κάπα3</w:t>
      </w:r>
      <w:r w:rsidRPr="00CC7C45">
        <w:rPr>
          <w:sz w:val="24"/>
          <w:szCs w:val="24"/>
        </w:rPr>
        <w:t>, ενδυναμώνοντας τον ρόλο του ως ενεργού και δυναμικού φορέα στον χώρο της υγείας και της υποστήριξης ασθενών, τόσο σε εθνικό όσο και σε ευρωπαϊκό επίπεδο.</w:t>
      </w:r>
    </w:p>
    <w:p w14:paraId="37B84632" w14:textId="0E47DED0" w:rsidR="00E75C1C" w:rsidRDefault="006B1F14" w:rsidP="006B1F14">
      <w:pPr>
        <w:rPr>
          <w:sz w:val="24"/>
          <w:szCs w:val="24"/>
          <w:lang w:val="en-US"/>
        </w:rPr>
      </w:pPr>
      <w:r w:rsidRPr="00CC7C45">
        <w:rPr>
          <w:sz w:val="24"/>
          <w:szCs w:val="24"/>
        </w:rPr>
        <w:t>Οι υπηρεσίες υποστήριξης παρέχονται στο πλαίσιο του</w:t>
      </w:r>
      <w:r w:rsidRPr="00CC7C45">
        <w:rPr>
          <w:i/>
          <w:iCs/>
          <w:sz w:val="24"/>
          <w:szCs w:val="24"/>
        </w:rPr>
        <w:t xml:space="preserve"> </w:t>
      </w:r>
      <w:proofErr w:type="spellStart"/>
      <w:r w:rsidRPr="00CC7C45">
        <w:rPr>
          <w:i/>
          <w:iCs/>
          <w:sz w:val="24"/>
          <w:szCs w:val="24"/>
        </w:rPr>
        <w:t>smartHEALTH</w:t>
      </w:r>
      <w:proofErr w:type="spellEnd"/>
      <w:r w:rsidRPr="00CC7C45">
        <w:rPr>
          <w:sz w:val="24"/>
          <w:szCs w:val="24"/>
        </w:rPr>
        <w:t xml:space="preserve"> και συγχρηματοδοτούνται από ευρωπαϊκούς και εθνικούς πόρους.</w:t>
      </w:r>
    </w:p>
    <w:p w14:paraId="64BDE7AF" w14:textId="27703095" w:rsidR="00CC7C45" w:rsidRPr="00CC7C45" w:rsidRDefault="00CC7C45" w:rsidP="006B1F14">
      <w:pPr>
        <w:rPr>
          <w:sz w:val="24"/>
          <w:szCs w:val="24"/>
        </w:rPr>
      </w:pPr>
      <w:r w:rsidRPr="00CC7C45">
        <w:rPr>
          <w:b/>
          <w:bCs/>
          <w:sz w:val="24"/>
          <w:szCs w:val="24"/>
        </w:rPr>
        <w:t>Ιδρυτικός Χορηγός</w:t>
      </w:r>
      <w:r w:rsidRPr="00CC7C45">
        <w:rPr>
          <w:sz w:val="24"/>
          <w:szCs w:val="24"/>
        </w:rPr>
        <w:br/>
        <w:t>Ο Ιδρυτικός Χορηγός του Πλοηγού Υγείας </w:t>
      </w:r>
      <w:r w:rsidRPr="00CC7C45">
        <w:rPr>
          <w:b/>
          <w:bCs/>
          <w:sz w:val="24"/>
          <w:szCs w:val="24"/>
        </w:rPr>
        <w:t>“Μυρτώ”</w:t>
      </w:r>
      <w:r w:rsidRPr="00CC7C45">
        <w:rPr>
          <w:sz w:val="24"/>
          <w:szCs w:val="24"/>
        </w:rPr>
        <w:t> είναι το </w:t>
      </w:r>
      <w:r w:rsidRPr="00CC7C45">
        <w:rPr>
          <w:b/>
          <w:bCs/>
          <w:sz w:val="24"/>
          <w:szCs w:val="24"/>
        </w:rPr>
        <w:t xml:space="preserve">TIMA </w:t>
      </w:r>
      <w:proofErr w:type="spellStart"/>
      <w:r w:rsidRPr="00CC7C45">
        <w:rPr>
          <w:b/>
          <w:bCs/>
          <w:sz w:val="24"/>
          <w:szCs w:val="24"/>
        </w:rPr>
        <w:t>Foundation</w:t>
      </w:r>
      <w:proofErr w:type="spellEnd"/>
      <w:r w:rsidRPr="00CC7C45">
        <w:rPr>
          <w:b/>
          <w:bCs/>
          <w:sz w:val="24"/>
          <w:szCs w:val="24"/>
        </w:rPr>
        <w:t>. </w:t>
      </w:r>
    </w:p>
    <w:sectPr w:rsidR="00CC7C45" w:rsidRPr="00CC7C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51D0" w14:textId="77777777" w:rsidR="00EA0435" w:rsidRDefault="00EA0435">
      <w:pPr>
        <w:spacing w:after="0" w:line="240" w:lineRule="auto"/>
      </w:pPr>
      <w:r>
        <w:separator/>
      </w:r>
    </w:p>
  </w:endnote>
  <w:endnote w:type="continuationSeparator" w:id="0">
    <w:p w14:paraId="4D507D66" w14:textId="77777777" w:rsidR="00EA0435" w:rsidRDefault="00EA0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2A12"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63AA"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0288" behindDoc="1" locked="0" layoutInCell="1" hidden="0" allowOverlap="1" wp14:anchorId="1422B027" wp14:editId="11CC7188">
          <wp:simplePos x="0" y="0"/>
          <wp:positionH relativeFrom="column">
            <wp:posOffset>-219074</wp:posOffset>
          </wp:positionH>
          <wp:positionV relativeFrom="paragraph">
            <wp:posOffset>-76199</wp:posOffset>
          </wp:positionV>
          <wp:extent cx="6332220" cy="810756"/>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32220" cy="810756"/>
                  </a:xfrm>
                  <a:prstGeom prst="rect">
                    <a:avLst/>
                  </a:prstGeom>
                  <a:ln/>
                </pic:spPr>
              </pic:pic>
            </a:graphicData>
          </a:graphic>
        </wp:anchor>
      </w:drawing>
    </w:r>
  </w:p>
  <w:p w14:paraId="1B1639E4"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963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BF3E7B8"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61312" behindDoc="1" locked="0" layoutInCell="1" hidden="0" allowOverlap="1" wp14:anchorId="57854299" wp14:editId="2E58D055">
          <wp:simplePos x="0" y="0"/>
          <wp:positionH relativeFrom="column">
            <wp:posOffset>-142874</wp:posOffset>
          </wp:positionH>
          <wp:positionV relativeFrom="paragraph">
            <wp:posOffset>91192</wp:posOffset>
          </wp:positionV>
          <wp:extent cx="6332220" cy="810756"/>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32220" cy="810756"/>
                  </a:xfrm>
                  <a:prstGeom prst="rect">
                    <a:avLst/>
                  </a:prstGeom>
                  <a:ln/>
                </pic:spPr>
              </pic:pic>
            </a:graphicData>
          </a:graphic>
        </wp:anchor>
      </w:drawing>
    </w:r>
  </w:p>
  <w:p w14:paraId="770D3D9B"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52015340"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7E3A67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13766333"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7334" w14:textId="77777777" w:rsidR="00EA0435" w:rsidRDefault="00EA0435">
      <w:pPr>
        <w:spacing w:after="0" w:line="240" w:lineRule="auto"/>
      </w:pPr>
      <w:r>
        <w:separator/>
      </w:r>
    </w:p>
  </w:footnote>
  <w:footnote w:type="continuationSeparator" w:id="0">
    <w:p w14:paraId="5148075C" w14:textId="77777777" w:rsidR="00EA0435" w:rsidRDefault="00EA0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F7AD"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688"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3AC5CA4A"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62564152" wp14:editId="2214D456">
          <wp:simplePos x="0" y="0"/>
          <wp:positionH relativeFrom="column">
            <wp:posOffset>5989320</wp:posOffset>
          </wp:positionH>
          <wp:positionV relativeFrom="paragraph">
            <wp:posOffset>4445</wp:posOffset>
          </wp:positionV>
          <wp:extent cx="123190" cy="48006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3190" cy="480060"/>
                  </a:xfrm>
                  <a:prstGeom prst="rect">
                    <a:avLst/>
                  </a:prstGeom>
                  <a:ln/>
                </pic:spPr>
              </pic:pic>
            </a:graphicData>
          </a:graphic>
        </wp:anchor>
      </w:drawing>
    </w:r>
  </w:p>
  <w:p w14:paraId="50EE4E86"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1475C1F"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09A5EB41"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D663" w14:textId="77777777" w:rsidR="0099548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6B2C2C12" wp14:editId="18A39B30">
          <wp:simplePos x="0" y="0"/>
          <wp:positionH relativeFrom="column">
            <wp:posOffset>6057900</wp:posOffset>
          </wp:positionH>
          <wp:positionV relativeFrom="paragraph">
            <wp:posOffset>220980</wp:posOffset>
          </wp:positionV>
          <wp:extent cx="167640" cy="652272"/>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7640" cy="652272"/>
                  </a:xfrm>
                  <a:prstGeom prst="rect">
                    <a:avLst/>
                  </a:prstGeom>
                  <a:ln/>
                </pic:spPr>
              </pic:pic>
            </a:graphicData>
          </a:graphic>
        </wp:anchor>
      </w:drawing>
    </w:r>
  </w:p>
  <w:p w14:paraId="10855B60"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70F2952"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4BB11883"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64063EBE"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5EA1E11A"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p w14:paraId="034599BC" w14:textId="77777777" w:rsidR="0099548D" w:rsidRDefault="0099548D">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8D"/>
    <w:rsid w:val="004F160A"/>
    <w:rsid w:val="00567925"/>
    <w:rsid w:val="00583FB1"/>
    <w:rsid w:val="006B1F14"/>
    <w:rsid w:val="00815945"/>
    <w:rsid w:val="0099548D"/>
    <w:rsid w:val="00BF34EE"/>
    <w:rsid w:val="00CC7C45"/>
    <w:rsid w:val="00E75C1C"/>
    <w:rsid w:val="00EA04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176E9"/>
  <w15:docId w15:val="{817019B8-483B-42C5-85CD-921F1625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Char"/>
    <w:uiPriority w:val="99"/>
    <w:semiHidden/>
    <w:unhideWhenUsed/>
    <w:rsid w:val="005B1CD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B1CDE"/>
    <w:rPr>
      <w:rFonts w:ascii="Tahoma" w:hAnsi="Tahoma" w:cs="Tahoma"/>
      <w:sz w:val="16"/>
      <w:szCs w:val="16"/>
    </w:rPr>
  </w:style>
  <w:style w:type="paragraph" w:styleId="a5">
    <w:name w:val="header"/>
    <w:basedOn w:val="a"/>
    <w:link w:val="Char0"/>
    <w:uiPriority w:val="99"/>
    <w:unhideWhenUsed/>
    <w:rsid w:val="005B1CDE"/>
    <w:pPr>
      <w:tabs>
        <w:tab w:val="center" w:pos="4680"/>
        <w:tab w:val="right" w:pos="9360"/>
      </w:tabs>
      <w:spacing w:after="0" w:line="240" w:lineRule="auto"/>
    </w:pPr>
  </w:style>
  <w:style w:type="character" w:customStyle="1" w:styleId="Char0">
    <w:name w:val="Κεφαλίδα Char"/>
    <w:basedOn w:val="a0"/>
    <w:link w:val="a5"/>
    <w:uiPriority w:val="99"/>
    <w:rsid w:val="005B1CDE"/>
  </w:style>
  <w:style w:type="paragraph" w:styleId="a6">
    <w:name w:val="footer"/>
    <w:basedOn w:val="a"/>
    <w:link w:val="Char1"/>
    <w:uiPriority w:val="99"/>
    <w:unhideWhenUsed/>
    <w:rsid w:val="005B1CDE"/>
    <w:pPr>
      <w:tabs>
        <w:tab w:val="center" w:pos="4680"/>
        <w:tab w:val="right" w:pos="9360"/>
      </w:tabs>
      <w:spacing w:after="0" w:line="240" w:lineRule="auto"/>
    </w:pPr>
  </w:style>
  <w:style w:type="character" w:customStyle="1" w:styleId="Char1">
    <w:name w:val="Υποσέλιδο Char"/>
    <w:basedOn w:val="a0"/>
    <w:link w:val="a6"/>
    <w:uiPriority w:val="99"/>
    <w:rsid w:val="005B1CDE"/>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
    <w:name w:val="Hyperlink"/>
    <w:basedOn w:val="a0"/>
    <w:uiPriority w:val="99"/>
    <w:unhideWhenUsed/>
    <w:rsid w:val="00E75C1C"/>
    <w:rPr>
      <w:color w:val="0000FF" w:themeColor="hyperlink"/>
      <w:u w:val="single"/>
    </w:rPr>
  </w:style>
  <w:style w:type="character" w:styleId="a8">
    <w:name w:val="Unresolved Mention"/>
    <w:basedOn w:val="a0"/>
    <w:uiPriority w:val="99"/>
    <w:semiHidden/>
    <w:unhideWhenUsed/>
    <w:rsid w:val="00E7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axinetwork.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kapa3.g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marthealth-edih.eu/en/homepa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pmYFEz9x55btc5Rij83ehWgNQ==">CgMxLjA4AHIhMVdXT1IyQkpsMERVRGEtSDhYT254YzN1MVJfQU9wNlhZ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2211</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Ifigenia Anastasiou Kapa3</cp:lastModifiedBy>
  <cp:revision>2</cp:revision>
  <dcterms:created xsi:type="dcterms:W3CDTF">2026-04-17T11:16:00Z</dcterms:created>
  <dcterms:modified xsi:type="dcterms:W3CDTF">2026-04-17T11:16:00Z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34330bf79a65bb1f9c6ee2aad9016e2b609815b17009c2fd64a163c516793b8b</vt:lpwstr>
  </property>
</Properties>
</file>