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848994" w14:textId="606E6183" w:rsidR="00352753" w:rsidRDefault="00352753" w:rsidP="00352753">
      <w:pPr>
        <w:jc w:val="center"/>
        <w:rPr>
          <w:b/>
          <w:bCs/>
          <w:sz w:val="32"/>
          <w:szCs w:val="32"/>
        </w:rPr>
      </w:pPr>
      <w:r w:rsidRPr="00352753">
        <w:rPr>
          <w:b/>
          <w:bCs/>
          <w:sz w:val="32"/>
          <w:szCs w:val="32"/>
        </w:rPr>
        <w:t>ΔΕΛΤΙΟ ΤΥΠΟΥ</w:t>
      </w:r>
      <w:r>
        <w:rPr>
          <w:b/>
          <w:bCs/>
          <w:sz w:val="32"/>
          <w:szCs w:val="32"/>
        </w:rPr>
        <w:t xml:space="preserve"> </w:t>
      </w:r>
      <w:r w:rsidRPr="00352753">
        <w:rPr>
          <w:b/>
          <w:bCs/>
          <w:sz w:val="32"/>
          <w:szCs w:val="32"/>
        </w:rPr>
        <w:t xml:space="preserve">Κάπα3 και </w:t>
      </w:r>
      <w:proofErr w:type="spellStart"/>
      <w:r w:rsidRPr="00352753">
        <w:rPr>
          <w:b/>
          <w:bCs/>
          <w:sz w:val="32"/>
          <w:szCs w:val="32"/>
        </w:rPr>
        <w:t>Doctorhomie</w:t>
      </w:r>
      <w:proofErr w:type="spellEnd"/>
      <w:r w:rsidRPr="00352753">
        <w:rPr>
          <w:b/>
          <w:bCs/>
          <w:sz w:val="32"/>
          <w:szCs w:val="32"/>
        </w:rPr>
        <w:t>: Συμπόρευση για την Υποστήριξη Ογκολογικών Ασθενών</w:t>
      </w:r>
    </w:p>
    <w:p w14:paraId="0644B734" w14:textId="63A3332E" w:rsidR="00352753" w:rsidRDefault="00352753" w:rsidP="00352753">
      <w:r>
        <w:t xml:space="preserve">Το </w:t>
      </w:r>
      <w:r>
        <w:rPr>
          <w:rStyle w:val="a8"/>
        </w:rPr>
        <w:t>Κάπα3</w:t>
      </w:r>
      <w:r>
        <w:t xml:space="preserve"> ανακοινώνει με χαρά τη </w:t>
      </w:r>
      <w:r>
        <w:rPr>
          <w:rStyle w:val="a8"/>
        </w:rPr>
        <w:t>σύναψη μνημονίου συνεργασίας</w:t>
      </w:r>
      <w:r>
        <w:t xml:space="preserve"> με την ψηφιακή πλατφόρμα κατ’ </w:t>
      </w:r>
      <w:proofErr w:type="spellStart"/>
      <w:r>
        <w:t>οίκον</w:t>
      </w:r>
      <w:proofErr w:type="spellEnd"/>
      <w:r>
        <w:t xml:space="preserve"> φροντίδας </w:t>
      </w:r>
      <w:hyperlink r:id="rId8" w:history="1">
        <w:proofErr w:type="spellStart"/>
        <w:r>
          <w:rPr>
            <w:rStyle w:val="-"/>
            <w:b/>
            <w:bCs/>
          </w:rPr>
          <w:t>Doctorhomie</w:t>
        </w:r>
        <w:proofErr w:type="spellEnd"/>
      </w:hyperlink>
      <w:r>
        <w:t xml:space="preserve">. Η συνεργασία Κάπα3 </w:t>
      </w:r>
      <w:proofErr w:type="spellStart"/>
      <w:r>
        <w:t>Doctorhomie</w:t>
      </w:r>
      <w:proofErr w:type="spellEnd"/>
      <w:r>
        <w:t xml:space="preserve"> έχει ως κοινό </w:t>
      </w:r>
      <w:r>
        <w:rPr>
          <w:rStyle w:val="a8"/>
        </w:rPr>
        <w:t>στόχο την ενίσχυση της υποστήριξης των ογκολογικών ασθενών</w:t>
      </w:r>
      <w:r>
        <w:t xml:space="preserve"> και των οικογενειών τους σε όλη την Ελλάδα.</w:t>
      </w:r>
    </w:p>
    <w:p w14:paraId="758F21C0" w14:textId="77777777" w:rsidR="00352753" w:rsidRDefault="00352753" w:rsidP="00352753">
      <w:pPr>
        <w:pStyle w:val="Web"/>
      </w:pPr>
      <w:r>
        <w:t xml:space="preserve">Από την ίδρυσή του, το </w:t>
      </w:r>
      <w:r>
        <w:rPr>
          <w:rStyle w:val="a8"/>
        </w:rPr>
        <w:t>Κέντρο Καθοδήγησης Καρκινοπαθών - Κάπα3</w:t>
      </w:r>
      <w:r>
        <w:t xml:space="preserve"> δραστηριοποιείται για την ουσιαστική </w:t>
      </w:r>
      <w:r>
        <w:rPr>
          <w:rStyle w:val="a8"/>
        </w:rPr>
        <w:t>καθοδήγηση</w:t>
      </w:r>
      <w:r>
        <w:t xml:space="preserve"> των ασθενών με καρκίνο και των φροντιστών τους, με </w:t>
      </w:r>
      <w:r>
        <w:rPr>
          <w:rStyle w:val="a8"/>
        </w:rPr>
        <w:t>έμφαση</w:t>
      </w:r>
      <w:r>
        <w:t xml:space="preserve"> στην πρόσβαση σε </w:t>
      </w:r>
      <w:r>
        <w:rPr>
          <w:rStyle w:val="a8"/>
        </w:rPr>
        <w:t>παροχές</w:t>
      </w:r>
      <w:r>
        <w:t xml:space="preserve"> και </w:t>
      </w:r>
      <w:r>
        <w:rPr>
          <w:rStyle w:val="a8"/>
        </w:rPr>
        <w:t>υπηρεσίες</w:t>
      </w:r>
      <w:r>
        <w:t xml:space="preserve">, στην </w:t>
      </w:r>
      <w:r>
        <w:rPr>
          <w:rStyle w:val="a8"/>
        </w:rPr>
        <w:t>ενημέρωση</w:t>
      </w:r>
      <w:r>
        <w:t xml:space="preserve"> για τα </w:t>
      </w:r>
      <w:r>
        <w:rPr>
          <w:rStyle w:val="a8"/>
        </w:rPr>
        <w:t>δικαιώματα</w:t>
      </w:r>
      <w:r>
        <w:t xml:space="preserve"> τους και στην </w:t>
      </w:r>
      <w:r>
        <w:rPr>
          <w:rStyle w:val="a8"/>
        </w:rPr>
        <w:t>ψυχοκοινωνική</w:t>
      </w:r>
      <w:r>
        <w:t xml:space="preserve"> </w:t>
      </w:r>
      <w:r>
        <w:rPr>
          <w:rStyle w:val="a8"/>
        </w:rPr>
        <w:t>υποστήριξη</w:t>
      </w:r>
      <w:r>
        <w:t xml:space="preserve">. Μέσα από τις Κινητές Μονάδες, ψηφιακά εργαλεία και εκπαιδευτικά προγράμματα, ο οργανισμός προάγει την ανθρωποκεντρική φροντίδα, δημιουργεί διαύλους επικοινωνίας με τους ωφελούμενους και ενισχύει την συμμετοχή τους στις αποφάσεις που αφορούν την υγεία τους. Η </w:t>
      </w:r>
      <w:r>
        <w:rPr>
          <w:rStyle w:val="a8"/>
        </w:rPr>
        <w:t>φιλοσοφία</w:t>
      </w:r>
      <w:r>
        <w:t xml:space="preserve"> του </w:t>
      </w:r>
      <w:r>
        <w:rPr>
          <w:rStyle w:val="a8"/>
        </w:rPr>
        <w:t>Κάπα3</w:t>
      </w:r>
      <w:r>
        <w:t xml:space="preserve"> βασίζεται στη </w:t>
      </w:r>
      <w:r>
        <w:rPr>
          <w:rStyle w:val="a8"/>
        </w:rPr>
        <w:t>δημιουργία συμπράξεων</w:t>
      </w:r>
      <w:r>
        <w:t xml:space="preserve">, στην </w:t>
      </w:r>
      <w:r>
        <w:rPr>
          <w:rStyle w:val="a8"/>
        </w:rPr>
        <w:t>αξιοποίηση τεχνολογίας</w:t>
      </w:r>
      <w:r>
        <w:t xml:space="preserve"> και στην </w:t>
      </w:r>
      <w:r>
        <w:rPr>
          <w:rStyle w:val="a8"/>
        </w:rPr>
        <w:t>προώθηση συνεργειών</w:t>
      </w:r>
      <w:r>
        <w:t xml:space="preserve"> με φορείς που μοιράζονται το ίδιο όραμα.</w:t>
      </w:r>
    </w:p>
    <w:p w14:paraId="0F0EB817" w14:textId="77777777" w:rsidR="00352753" w:rsidRDefault="00352753" w:rsidP="00352753">
      <w:pPr>
        <w:pStyle w:val="Web"/>
      </w:pPr>
      <w:r>
        <w:t xml:space="preserve">Η </w:t>
      </w:r>
      <w:proofErr w:type="spellStart"/>
      <w:r>
        <w:rPr>
          <w:rStyle w:val="a8"/>
        </w:rPr>
        <w:t>Doctorhomie</w:t>
      </w:r>
      <w:proofErr w:type="spellEnd"/>
      <w:r>
        <w:t xml:space="preserve">, από την πλευρά της, </w:t>
      </w:r>
      <w:r>
        <w:rPr>
          <w:rStyle w:val="a8"/>
        </w:rPr>
        <w:t>επαναπροσδιορίζει</w:t>
      </w:r>
      <w:r>
        <w:t xml:space="preserve"> την </w:t>
      </w:r>
      <w:r>
        <w:rPr>
          <w:rStyle w:val="a8"/>
        </w:rPr>
        <w:t xml:space="preserve">κατ’ </w:t>
      </w:r>
      <w:proofErr w:type="spellStart"/>
      <w:r>
        <w:rPr>
          <w:rStyle w:val="a8"/>
        </w:rPr>
        <w:t>οίκον</w:t>
      </w:r>
      <w:proofErr w:type="spellEnd"/>
      <w:r>
        <w:rPr>
          <w:rStyle w:val="a8"/>
        </w:rPr>
        <w:t xml:space="preserve"> φροντίδα στην Ελλάδα</w:t>
      </w:r>
      <w:r>
        <w:t xml:space="preserve">, προσφέροντας μια ολοκληρωμένη ψηφιακή πλατφόρμα που συνδέει ασθενείς με ιατρούς, νοσηλευτές, ψυχολόγους, φυσικοθεραπευτές και φροντιστές. Με εργαλεία που ενισχύουν την παρακολούθηση και διαχείριση της φροντίδας στο σπίτι, η </w:t>
      </w:r>
      <w:proofErr w:type="spellStart"/>
      <w:r>
        <w:t>Doctorhomie</w:t>
      </w:r>
      <w:proofErr w:type="spellEnd"/>
      <w:r>
        <w:t xml:space="preserve"> συμβάλλει στην ενίσχυση της Πρωτοβάθμιας Φροντίδας Υγείας, στην πρόληψη, στην υποστήριξη των οικογενειών και στην αύξηση της ασφάλειας και της ποιότητας της φροντίδας.</w:t>
      </w:r>
    </w:p>
    <w:p w14:paraId="42B90F37" w14:textId="77777777" w:rsidR="00352753" w:rsidRDefault="00352753" w:rsidP="00352753">
      <w:pPr>
        <w:pStyle w:val="Web"/>
      </w:pPr>
      <w:r>
        <w:t xml:space="preserve">Η </w:t>
      </w:r>
      <w:r>
        <w:rPr>
          <w:rStyle w:val="a8"/>
        </w:rPr>
        <w:t xml:space="preserve">νέα συνεργασία μεταξύ Κάπα3 και </w:t>
      </w:r>
      <w:proofErr w:type="spellStart"/>
      <w:r>
        <w:rPr>
          <w:rStyle w:val="a8"/>
        </w:rPr>
        <w:t>Doctorhomie</w:t>
      </w:r>
      <w:proofErr w:type="spellEnd"/>
      <w:r>
        <w:t xml:space="preserve"> δημιουργεί ευκαιρίες για κοινές δράσεις σε πολλαπλά επίπεδα:</w:t>
      </w:r>
    </w:p>
    <w:p w14:paraId="5089880C" w14:textId="77777777" w:rsidR="00352753" w:rsidRDefault="00352753" w:rsidP="00352753">
      <w:pPr>
        <w:pStyle w:val="Web"/>
        <w:numPr>
          <w:ilvl w:val="0"/>
          <w:numId w:val="2"/>
        </w:numPr>
      </w:pPr>
      <w:r>
        <w:t xml:space="preserve">διοργάνωση ημερίδων, συνεδρίων και διαδικτυακών σεμιναρίων με στόχο την ενημέρωση των ασθενών, την προαγωγή της ποιότητας της φροντίδας και την ενίσχυση της σχέσης εμπιστοσύνης με τους θεράποντες ιατρούς, ειδικά στο πλαίσιο της κατ’ </w:t>
      </w:r>
      <w:proofErr w:type="spellStart"/>
      <w:r>
        <w:t>οίκον</w:t>
      </w:r>
      <w:proofErr w:type="spellEnd"/>
      <w:r>
        <w:t xml:space="preserve"> φροντίδας και της Πρωτοβάθμιας Φροντίδας Υγείας,</w:t>
      </w:r>
    </w:p>
    <w:p w14:paraId="473510BF" w14:textId="77777777" w:rsidR="00352753" w:rsidRDefault="00352753" w:rsidP="00352753">
      <w:pPr>
        <w:pStyle w:val="Web"/>
        <w:numPr>
          <w:ilvl w:val="0"/>
          <w:numId w:val="2"/>
        </w:numPr>
      </w:pPr>
      <w:r>
        <w:t>εκστρατείες ενημέρωσης και ευαισθητοποίησης για την πρόληψη, την καταπολέμηση μύθων και του στιγματισμού, καθώς και την καλύτερη κατανόηση των συμπτωμάτων και των αναγκών των ασθενών,</w:t>
      </w:r>
    </w:p>
    <w:p w14:paraId="59D047CD" w14:textId="77777777" w:rsidR="00352753" w:rsidRDefault="00352753" w:rsidP="00352753">
      <w:pPr>
        <w:pStyle w:val="Web"/>
        <w:numPr>
          <w:ilvl w:val="0"/>
          <w:numId w:val="2"/>
        </w:numPr>
      </w:pPr>
      <w:r>
        <w:t>συμμετοχή και συνεργασία σε εθνικά και ευρωπαϊκά προγράμματα που προάγουν την καινοτομία στην ογκολογική φροντίδα και ενισχύουν τα ψηφιακά εργαλεία για τους ασθενείς και τους φροντιστές,</w:t>
      </w:r>
    </w:p>
    <w:p w14:paraId="265F6A34" w14:textId="77777777" w:rsidR="00352753" w:rsidRDefault="00352753" w:rsidP="00352753">
      <w:pPr>
        <w:pStyle w:val="Web"/>
        <w:numPr>
          <w:ilvl w:val="0"/>
          <w:numId w:val="2"/>
        </w:numPr>
      </w:pPr>
      <w:r>
        <w:t>κοινές έρευνες για θέματα κοινού ενδιαφέροντος, με στόχο την επιστημονική τεκμηρίωση, τη διάχυση γνώσης και την υποστήριξη των πολιτικών υγείας σε εθνικό και ευρωπαϊκό επίπεδο.</w:t>
      </w:r>
    </w:p>
    <w:p w14:paraId="357A017E" w14:textId="77777777" w:rsidR="00352753" w:rsidRDefault="00352753" w:rsidP="00352753">
      <w:pPr>
        <w:pStyle w:val="Web"/>
      </w:pPr>
      <w:r>
        <w:lastRenderedPageBreak/>
        <w:t xml:space="preserve">Η </w:t>
      </w:r>
      <w:r>
        <w:rPr>
          <w:rStyle w:val="a8"/>
        </w:rPr>
        <w:t>συμπόρευση</w:t>
      </w:r>
      <w:r>
        <w:t xml:space="preserve"> αυτή βασίζεται στην</w:t>
      </w:r>
      <w:r>
        <w:rPr>
          <w:rStyle w:val="a8"/>
        </w:rPr>
        <w:t xml:space="preserve"> κοινή πεποίθηση</w:t>
      </w:r>
      <w:r>
        <w:t xml:space="preserve"> ότι η φροντίδα των ασθενών ξεκινά από την ενημέρωση και την υποστήριξη, ενισχύεται μέσω της εκπαίδευσης και της συνεργασίας, και εξελίσσεται μέσα από τη συνδυαστική χρήση τεχνολογίας και ανθρωποκεντρικών πρακτικών.</w:t>
      </w:r>
    </w:p>
    <w:p w14:paraId="249805E2" w14:textId="77777777" w:rsidR="00352753" w:rsidRDefault="00352753" w:rsidP="00352753">
      <w:pPr>
        <w:pStyle w:val="Web"/>
      </w:pPr>
      <w:r>
        <w:t xml:space="preserve">Το </w:t>
      </w:r>
      <w:r>
        <w:rPr>
          <w:rStyle w:val="a8"/>
        </w:rPr>
        <w:t>Κάπα3</w:t>
      </w:r>
      <w:r>
        <w:t xml:space="preserve"> και η </w:t>
      </w:r>
      <w:proofErr w:type="spellStart"/>
      <w:r>
        <w:rPr>
          <w:rStyle w:val="a8"/>
        </w:rPr>
        <w:t>Doctorhomie</w:t>
      </w:r>
      <w:proofErr w:type="spellEnd"/>
      <w:r>
        <w:t xml:space="preserve"> δεσμεύονται να αξιοποιήσουν τη συνεργασία τους ώστε να ενισχύσουν τη συμμετοχή των ασθενών στις αποφάσεις για την υγεία τους, να μειώσουν τις ανισότητες και να προσφέρουν έγκαιρη και αποτελεσματική στήριξη σε όσους τη χρειάζονται.</w:t>
      </w:r>
    </w:p>
    <w:p w14:paraId="77267109" w14:textId="77777777" w:rsidR="00352753" w:rsidRDefault="00352753" w:rsidP="00352753">
      <w:pPr>
        <w:pStyle w:val="Web"/>
      </w:pPr>
      <w:r>
        <w:t xml:space="preserve">Με κοινό όραμα την ποιοτική και προσιτή φροντίδα, το Κάπα3 και η </w:t>
      </w:r>
      <w:proofErr w:type="spellStart"/>
      <w:r>
        <w:t>Doctorhomie</w:t>
      </w:r>
      <w:proofErr w:type="spellEnd"/>
      <w:r>
        <w:t xml:space="preserve"> ανοίγουν ένα νέο κεφάλαιο συνεργασίας για την υποστήριξη των ογκολογικών ασθενών στην Ελλάδα.</w:t>
      </w:r>
    </w:p>
    <w:p w14:paraId="606F6C36" w14:textId="77777777" w:rsidR="00352753" w:rsidRDefault="00352753" w:rsidP="00352753">
      <w:pPr>
        <w:pStyle w:val="Web"/>
      </w:pPr>
    </w:p>
    <w:p w14:paraId="18CB607B" w14:textId="1D66DFC8" w:rsidR="00352753" w:rsidRDefault="00352753" w:rsidP="00352753">
      <w:pPr>
        <w:pStyle w:val="Web"/>
      </w:pPr>
      <w:r>
        <w:t> </w:t>
      </w:r>
      <w:r>
        <w:rPr>
          <w:noProof/>
        </w:rPr>
        <w:drawing>
          <wp:inline distT="0" distB="0" distL="0" distR="0" wp14:anchorId="0EA3AA57" wp14:editId="1E242A4A">
            <wp:extent cx="5943600" cy="3317240"/>
            <wp:effectExtent l="0" t="0" r="0" b="0"/>
            <wp:docPr id="93852459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524593" name="Εικόνα 938524593"/>
                    <pic:cNvPicPr/>
                  </pic:nvPicPr>
                  <pic:blipFill>
                    <a:blip r:embed="rId9">
                      <a:extLst>
                        <a:ext uri="{28A0092B-C50C-407E-A947-70E740481C1C}">
                          <a14:useLocalDpi xmlns:a14="http://schemas.microsoft.com/office/drawing/2010/main" val="0"/>
                        </a:ext>
                      </a:extLst>
                    </a:blip>
                    <a:stretch>
                      <a:fillRect/>
                    </a:stretch>
                  </pic:blipFill>
                  <pic:spPr>
                    <a:xfrm>
                      <a:off x="0" y="0"/>
                      <a:ext cx="5943600" cy="3317240"/>
                    </a:xfrm>
                    <a:prstGeom prst="rect">
                      <a:avLst/>
                    </a:prstGeom>
                  </pic:spPr>
                </pic:pic>
              </a:graphicData>
            </a:graphic>
          </wp:inline>
        </w:drawing>
      </w:r>
    </w:p>
    <w:p w14:paraId="2EBF63FE" w14:textId="77777777" w:rsidR="00352753" w:rsidRDefault="00352753" w:rsidP="00352753">
      <w:pPr>
        <w:rPr>
          <w:b/>
          <w:bCs/>
          <w:sz w:val="32"/>
          <w:szCs w:val="32"/>
        </w:rPr>
      </w:pPr>
    </w:p>
    <w:p w14:paraId="6EDA85B5" w14:textId="77777777" w:rsidR="00352753" w:rsidRPr="00352753" w:rsidRDefault="00352753" w:rsidP="00352753">
      <w:pPr>
        <w:rPr>
          <w:b/>
          <w:bCs/>
          <w:sz w:val="32"/>
          <w:szCs w:val="32"/>
        </w:rPr>
      </w:pPr>
    </w:p>
    <w:sectPr w:rsidR="00352753" w:rsidRPr="00352753">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4FEC58" w14:textId="77777777" w:rsidR="00B16A8B" w:rsidRDefault="00B16A8B">
      <w:pPr>
        <w:spacing w:after="0" w:line="240" w:lineRule="auto"/>
      </w:pPr>
      <w:r>
        <w:separator/>
      </w:r>
    </w:p>
  </w:endnote>
  <w:endnote w:type="continuationSeparator" w:id="0">
    <w:p w14:paraId="1E115727" w14:textId="77777777" w:rsidR="00B16A8B" w:rsidRDefault="00B16A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00"/>
    <w:family w:val="roman"/>
    <w:notTrueType/>
    <w:pitch w:val="default"/>
  </w:font>
  <w:font w:name="Georgia">
    <w:panose1 w:val="02040502050405020303"/>
    <w:charset w:val="00"/>
    <w:family w:val="auto"/>
    <w:pitch w:val="default"/>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725DF" w14:textId="77777777" w:rsidR="005E3B5A" w:rsidRDefault="005E3B5A">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1BA3F" w14:textId="77777777" w:rsidR="005E3B5A" w:rsidRDefault="00000000">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60288" behindDoc="1" locked="0" layoutInCell="1" hidden="0" allowOverlap="1" wp14:anchorId="1E83CDA7" wp14:editId="624975CA">
          <wp:simplePos x="0" y="0"/>
          <wp:positionH relativeFrom="margin">
            <wp:align>center</wp:align>
          </wp:positionH>
          <wp:positionV relativeFrom="paragraph">
            <wp:posOffset>-479425</wp:posOffset>
          </wp:positionV>
          <wp:extent cx="6332220" cy="810756"/>
          <wp:effectExtent l="0" t="0" r="0" b="8890"/>
          <wp:wrapNone/>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6332220" cy="810756"/>
                  </a:xfrm>
                  <a:prstGeom prst="rect">
                    <a:avLst/>
                  </a:prstGeom>
                  <a:ln/>
                </pic:spPr>
              </pic:pic>
            </a:graphicData>
          </a:graphic>
        </wp:anchor>
      </w:drawing>
    </w:r>
  </w:p>
  <w:p w14:paraId="0DA2DBFB" w14:textId="77777777" w:rsidR="005E3B5A" w:rsidRDefault="005E3B5A">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5C6F0" w14:textId="77777777" w:rsidR="005E3B5A" w:rsidRDefault="005E3B5A">
    <w:pPr>
      <w:pBdr>
        <w:top w:val="nil"/>
        <w:left w:val="nil"/>
        <w:bottom w:val="nil"/>
        <w:right w:val="nil"/>
        <w:between w:val="nil"/>
      </w:pBdr>
      <w:tabs>
        <w:tab w:val="center" w:pos="4680"/>
        <w:tab w:val="right" w:pos="9360"/>
      </w:tabs>
      <w:spacing w:after="0" w:line="240" w:lineRule="auto"/>
      <w:rPr>
        <w:color w:val="000000"/>
      </w:rPr>
    </w:pPr>
  </w:p>
  <w:p w14:paraId="438DA4F4" w14:textId="77777777" w:rsidR="005E3B5A" w:rsidRDefault="00000000">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61312" behindDoc="1" locked="0" layoutInCell="1" hidden="0" allowOverlap="1" wp14:anchorId="4419456D" wp14:editId="18893533">
          <wp:simplePos x="0" y="0"/>
          <wp:positionH relativeFrom="column">
            <wp:posOffset>-142874</wp:posOffset>
          </wp:positionH>
          <wp:positionV relativeFrom="paragraph">
            <wp:posOffset>91192</wp:posOffset>
          </wp:positionV>
          <wp:extent cx="6332220" cy="810756"/>
          <wp:effectExtent l="0" t="0" r="0" b="0"/>
          <wp:wrapNone/>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6332220" cy="810756"/>
                  </a:xfrm>
                  <a:prstGeom prst="rect">
                    <a:avLst/>
                  </a:prstGeom>
                  <a:ln/>
                </pic:spPr>
              </pic:pic>
            </a:graphicData>
          </a:graphic>
        </wp:anchor>
      </w:drawing>
    </w:r>
  </w:p>
  <w:p w14:paraId="2BFDEE39" w14:textId="77777777" w:rsidR="005E3B5A" w:rsidRDefault="005E3B5A">
    <w:pPr>
      <w:pBdr>
        <w:top w:val="nil"/>
        <w:left w:val="nil"/>
        <w:bottom w:val="nil"/>
        <w:right w:val="nil"/>
        <w:between w:val="nil"/>
      </w:pBdr>
      <w:tabs>
        <w:tab w:val="center" w:pos="4680"/>
        <w:tab w:val="right" w:pos="9360"/>
      </w:tabs>
      <w:spacing w:after="0" w:line="240" w:lineRule="auto"/>
      <w:rPr>
        <w:color w:val="000000"/>
      </w:rPr>
    </w:pPr>
  </w:p>
  <w:p w14:paraId="47A8C26B" w14:textId="77777777" w:rsidR="005E3B5A" w:rsidRDefault="005E3B5A">
    <w:pPr>
      <w:pBdr>
        <w:top w:val="nil"/>
        <w:left w:val="nil"/>
        <w:bottom w:val="nil"/>
        <w:right w:val="nil"/>
        <w:between w:val="nil"/>
      </w:pBdr>
      <w:tabs>
        <w:tab w:val="center" w:pos="4680"/>
        <w:tab w:val="right" w:pos="9360"/>
      </w:tabs>
      <w:spacing w:after="0" w:line="240" w:lineRule="auto"/>
      <w:rPr>
        <w:color w:val="000000"/>
      </w:rPr>
    </w:pPr>
  </w:p>
  <w:p w14:paraId="3037682D" w14:textId="77777777" w:rsidR="005E3B5A" w:rsidRDefault="005E3B5A">
    <w:pPr>
      <w:pBdr>
        <w:top w:val="nil"/>
        <w:left w:val="nil"/>
        <w:bottom w:val="nil"/>
        <w:right w:val="nil"/>
        <w:between w:val="nil"/>
      </w:pBdr>
      <w:tabs>
        <w:tab w:val="center" w:pos="4680"/>
        <w:tab w:val="right" w:pos="9360"/>
      </w:tabs>
      <w:spacing w:after="0" w:line="240" w:lineRule="auto"/>
      <w:rPr>
        <w:color w:val="000000"/>
      </w:rPr>
    </w:pPr>
  </w:p>
  <w:p w14:paraId="58A45000" w14:textId="77777777" w:rsidR="005E3B5A" w:rsidRDefault="005E3B5A">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209BB7" w14:textId="77777777" w:rsidR="00B16A8B" w:rsidRDefault="00B16A8B">
      <w:pPr>
        <w:spacing w:after="0" w:line="240" w:lineRule="auto"/>
      </w:pPr>
      <w:r>
        <w:separator/>
      </w:r>
    </w:p>
  </w:footnote>
  <w:footnote w:type="continuationSeparator" w:id="0">
    <w:p w14:paraId="2867AA30" w14:textId="77777777" w:rsidR="00B16A8B" w:rsidRDefault="00B16A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F5CBC" w14:textId="77777777" w:rsidR="005E3B5A" w:rsidRDefault="005E3B5A">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E2FBA" w14:textId="77777777" w:rsidR="005E3B5A" w:rsidRDefault="005E3B5A">
    <w:pPr>
      <w:pBdr>
        <w:top w:val="nil"/>
        <w:left w:val="nil"/>
        <w:bottom w:val="nil"/>
        <w:right w:val="nil"/>
        <w:between w:val="nil"/>
      </w:pBdr>
      <w:tabs>
        <w:tab w:val="center" w:pos="4680"/>
        <w:tab w:val="right" w:pos="9360"/>
      </w:tabs>
      <w:spacing w:after="0" w:line="240" w:lineRule="auto"/>
      <w:rPr>
        <w:color w:val="000000"/>
      </w:rPr>
    </w:pPr>
  </w:p>
  <w:p w14:paraId="2C79C179" w14:textId="77777777" w:rsidR="005E3B5A" w:rsidRDefault="00000000">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58240" behindDoc="1" locked="0" layoutInCell="1" hidden="0" allowOverlap="1" wp14:anchorId="3BB4F0BE" wp14:editId="27846E2F">
          <wp:simplePos x="0" y="0"/>
          <wp:positionH relativeFrom="column">
            <wp:posOffset>5989320</wp:posOffset>
          </wp:positionH>
          <wp:positionV relativeFrom="paragraph">
            <wp:posOffset>4445</wp:posOffset>
          </wp:positionV>
          <wp:extent cx="123190" cy="480060"/>
          <wp:effectExtent l="0" t="0" r="0" b="0"/>
          <wp:wrapNone/>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23190" cy="480060"/>
                  </a:xfrm>
                  <a:prstGeom prst="rect">
                    <a:avLst/>
                  </a:prstGeom>
                  <a:ln/>
                </pic:spPr>
              </pic:pic>
            </a:graphicData>
          </a:graphic>
        </wp:anchor>
      </w:drawing>
    </w:r>
  </w:p>
  <w:p w14:paraId="55FFFCB2" w14:textId="77777777" w:rsidR="005E3B5A" w:rsidRDefault="005E3B5A">
    <w:pPr>
      <w:pBdr>
        <w:top w:val="nil"/>
        <w:left w:val="nil"/>
        <w:bottom w:val="nil"/>
        <w:right w:val="nil"/>
        <w:between w:val="nil"/>
      </w:pBdr>
      <w:tabs>
        <w:tab w:val="center" w:pos="4680"/>
        <w:tab w:val="right" w:pos="9360"/>
      </w:tabs>
      <w:spacing w:after="0" w:line="240" w:lineRule="auto"/>
      <w:rPr>
        <w:color w:val="000000"/>
      </w:rPr>
    </w:pPr>
  </w:p>
  <w:p w14:paraId="588E2C47" w14:textId="77777777" w:rsidR="005E3B5A" w:rsidRDefault="005E3B5A">
    <w:pPr>
      <w:pBdr>
        <w:top w:val="nil"/>
        <w:left w:val="nil"/>
        <w:bottom w:val="nil"/>
        <w:right w:val="nil"/>
        <w:between w:val="nil"/>
      </w:pBdr>
      <w:tabs>
        <w:tab w:val="center" w:pos="4680"/>
        <w:tab w:val="right" w:pos="9360"/>
      </w:tabs>
      <w:spacing w:after="0" w:line="240" w:lineRule="auto"/>
      <w:rPr>
        <w:color w:val="000000"/>
      </w:rPr>
    </w:pPr>
  </w:p>
  <w:p w14:paraId="6145840C" w14:textId="77777777" w:rsidR="005E3B5A" w:rsidRDefault="005E3B5A">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F0A02" w14:textId="77777777" w:rsidR="005E3B5A" w:rsidRDefault="00000000">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59264" behindDoc="1" locked="0" layoutInCell="1" hidden="0" allowOverlap="1" wp14:anchorId="4BE0F9F4" wp14:editId="10E1DE49">
          <wp:simplePos x="0" y="0"/>
          <wp:positionH relativeFrom="column">
            <wp:posOffset>6057900</wp:posOffset>
          </wp:positionH>
          <wp:positionV relativeFrom="paragraph">
            <wp:posOffset>220980</wp:posOffset>
          </wp:positionV>
          <wp:extent cx="167640" cy="652272"/>
          <wp:effectExtent l="0" t="0" r="0" b="0"/>
          <wp:wrapNone/>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67640" cy="652272"/>
                  </a:xfrm>
                  <a:prstGeom prst="rect">
                    <a:avLst/>
                  </a:prstGeom>
                  <a:ln/>
                </pic:spPr>
              </pic:pic>
            </a:graphicData>
          </a:graphic>
        </wp:anchor>
      </w:drawing>
    </w:r>
  </w:p>
  <w:p w14:paraId="5B1FB934" w14:textId="77777777" w:rsidR="005E3B5A" w:rsidRDefault="005E3B5A">
    <w:pPr>
      <w:pBdr>
        <w:top w:val="nil"/>
        <w:left w:val="nil"/>
        <w:bottom w:val="nil"/>
        <w:right w:val="nil"/>
        <w:between w:val="nil"/>
      </w:pBdr>
      <w:tabs>
        <w:tab w:val="center" w:pos="4680"/>
        <w:tab w:val="right" w:pos="9360"/>
      </w:tabs>
      <w:spacing w:after="0" w:line="240" w:lineRule="auto"/>
      <w:rPr>
        <w:color w:val="000000"/>
      </w:rPr>
    </w:pPr>
  </w:p>
  <w:p w14:paraId="6B10EEDB" w14:textId="77777777" w:rsidR="005E3B5A" w:rsidRDefault="005E3B5A">
    <w:pPr>
      <w:pBdr>
        <w:top w:val="nil"/>
        <w:left w:val="nil"/>
        <w:bottom w:val="nil"/>
        <w:right w:val="nil"/>
        <w:between w:val="nil"/>
      </w:pBdr>
      <w:tabs>
        <w:tab w:val="center" w:pos="4680"/>
        <w:tab w:val="right" w:pos="9360"/>
      </w:tabs>
      <w:spacing w:after="0" w:line="240" w:lineRule="auto"/>
      <w:rPr>
        <w:color w:val="000000"/>
      </w:rPr>
    </w:pPr>
  </w:p>
  <w:p w14:paraId="03A84824" w14:textId="77777777" w:rsidR="005E3B5A" w:rsidRDefault="005E3B5A">
    <w:pPr>
      <w:pBdr>
        <w:top w:val="nil"/>
        <w:left w:val="nil"/>
        <w:bottom w:val="nil"/>
        <w:right w:val="nil"/>
        <w:between w:val="nil"/>
      </w:pBdr>
      <w:tabs>
        <w:tab w:val="center" w:pos="4680"/>
        <w:tab w:val="right" w:pos="9360"/>
      </w:tabs>
      <w:spacing w:after="0" w:line="240" w:lineRule="auto"/>
      <w:rPr>
        <w:color w:val="000000"/>
      </w:rPr>
    </w:pPr>
  </w:p>
  <w:p w14:paraId="69E434DD" w14:textId="77777777" w:rsidR="005E3B5A" w:rsidRDefault="005E3B5A">
    <w:pPr>
      <w:pBdr>
        <w:top w:val="nil"/>
        <w:left w:val="nil"/>
        <w:bottom w:val="nil"/>
        <w:right w:val="nil"/>
        <w:between w:val="nil"/>
      </w:pBdr>
      <w:tabs>
        <w:tab w:val="center" w:pos="4680"/>
        <w:tab w:val="right" w:pos="9360"/>
      </w:tabs>
      <w:spacing w:after="0" w:line="240" w:lineRule="auto"/>
      <w:rPr>
        <w:color w:val="000000"/>
      </w:rPr>
    </w:pPr>
  </w:p>
  <w:p w14:paraId="72CCED6E" w14:textId="77777777" w:rsidR="005E3B5A" w:rsidRDefault="005E3B5A">
    <w:pPr>
      <w:pBdr>
        <w:top w:val="nil"/>
        <w:left w:val="nil"/>
        <w:bottom w:val="nil"/>
        <w:right w:val="nil"/>
        <w:between w:val="nil"/>
      </w:pBdr>
      <w:tabs>
        <w:tab w:val="center" w:pos="4680"/>
        <w:tab w:val="right" w:pos="9360"/>
      </w:tabs>
      <w:spacing w:after="0" w:line="240" w:lineRule="auto"/>
      <w:rPr>
        <w:color w:val="000000"/>
      </w:rPr>
    </w:pPr>
  </w:p>
  <w:p w14:paraId="3ABD8B6C" w14:textId="77777777" w:rsidR="005E3B5A" w:rsidRDefault="005E3B5A">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BC5543"/>
    <w:multiLevelType w:val="multilevel"/>
    <w:tmpl w:val="5EF66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76F20A0"/>
    <w:multiLevelType w:val="multilevel"/>
    <w:tmpl w:val="BF107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65493259">
    <w:abstractNumId w:val="0"/>
  </w:num>
  <w:num w:numId="2" w16cid:durableId="4261923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3B5A"/>
    <w:rsid w:val="00352753"/>
    <w:rsid w:val="005E3B5A"/>
    <w:rsid w:val="00B16A8B"/>
    <w:rsid w:val="00DE42D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78C937"/>
  <w15:docId w15:val="{2DDA3918-C64B-473E-92FF-BAC6F714B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l-GR" w:eastAsia="el-G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Balloon Text"/>
    <w:basedOn w:val="a"/>
    <w:link w:val="Char"/>
    <w:uiPriority w:val="99"/>
    <w:semiHidden/>
    <w:unhideWhenUsed/>
    <w:rsid w:val="005B1CDE"/>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5B1CDE"/>
    <w:rPr>
      <w:rFonts w:ascii="Tahoma" w:hAnsi="Tahoma" w:cs="Tahoma"/>
      <w:sz w:val="16"/>
      <w:szCs w:val="16"/>
    </w:rPr>
  </w:style>
  <w:style w:type="paragraph" w:styleId="a5">
    <w:name w:val="header"/>
    <w:basedOn w:val="a"/>
    <w:link w:val="Char0"/>
    <w:uiPriority w:val="99"/>
    <w:unhideWhenUsed/>
    <w:rsid w:val="005B1CDE"/>
    <w:pPr>
      <w:tabs>
        <w:tab w:val="center" w:pos="4680"/>
        <w:tab w:val="right" w:pos="9360"/>
      </w:tabs>
      <w:spacing w:after="0" w:line="240" w:lineRule="auto"/>
    </w:pPr>
  </w:style>
  <w:style w:type="character" w:customStyle="1" w:styleId="Char0">
    <w:name w:val="Κεφαλίδα Char"/>
    <w:basedOn w:val="a0"/>
    <w:link w:val="a5"/>
    <w:uiPriority w:val="99"/>
    <w:rsid w:val="005B1CDE"/>
  </w:style>
  <w:style w:type="paragraph" w:styleId="a6">
    <w:name w:val="footer"/>
    <w:basedOn w:val="a"/>
    <w:link w:val="Char1"/>
    <w:uiPriority w:val="99"/>
    <w:unhideWhenUsed/>
    <w:rsid w:val="005B1CDE"/>
    <w:pPr>
      <w:tabs>
        <w:tab w:val="center" w:pos="4680"/>
        <w:tab w:val="right" w:pos="9360"/>
      </w:tabs>
      <w:spacing w:after="0" w:line="240" w:lineRule="auto"/>
    </w:pPr>
  </w:style>
  <w:style w:type="character" w:customStyle="1" w:styleId="Char1">
    <w:name w:val="Υποσέλιδο Char"/>
    <w:basedOn w:val="a0"/>
    <w:link w:val="a6"/>
    <w:uiPriority w:val="99"/>
    <w:rsid w:val="005B1CDE"/>
  </w:style>
  <w:style w:type="paragraph" w:styleId="a7">
    <w:name w:val="Subtitle"/>
    <w:basedOn w:val="a"/>
    <w:next w:val="a"/>
    <w:uiPriority w:val="11"/>
    <w:qFormat/>
    <w:pPr>
      <w:keepNext/>
      <w:keepLines/>
      <w:spacing w:before="360" w:after="80"/>
    </w:pPr>
    <w:rPr>
      <w:rFonts w:ascii="Georgia" w:eastAsia="Georgia" w:hAnsi="Georgia" w:cs="Georgia"/>
      <w:i/>
      <w:color w:val="666666"/>
      <w:sz w:val="48"/>
      <w:szCs w:val="48"/>
    </w:rPr>
  </w:style>
  <w:style w:type="character" w:styleId="a8">
    <w:name w:val="Strong"/>
    <w:basedOn w:val="a0"/>
    <w:uiPriority w:val="22"/>
    <w:qFormat/>
    <w:rsid w:val="00352753"/>
    <w:rPr>
      <w:b/>
      <w:bCs/>
    </w:rPr>
  </w:style>
  <w:style w:type="character" w:styleId="-">
    <w:name w:val="Hyperlink"/>
    <w:basedOn w:val="a0"/>
    <w:uiPriority w:val="99"/>
    <w:semiHidden/>
    <w:unhideWhenUsed/>
    <w:rsid w:val="00352753"/>
    <w:rPr>
      <w:color w:val="0000FF"/>
      <w:u w:val="single"/>
    </w:rPr>
  </w:style>
  <w:style w:type="paragraph" w:styleId="Web">
    <w:name w:val="Normal (Web)"/>
    <w:basedOn w:val="a"/>
    <w:uiPriority w:val="99"/>
    <w:semiHidden/>
    <w:unhideWhenUsed/>
    <w:rsid w:val="0035275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ctorhomie.gr/"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BpmYFEz9x55btc5Rij83ehWgNQ==">CgMxLjA4AHIhMVdXT1IyQkpsMERVRGEtSDhYT254YzN1MVJfQU9wNlhZ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503</Words>
  <Characters>2722</Characters>
  <Application>Microsoft Office Word</Application>
  <DocSecurity>0</DocSecurity>
  <Lines>22</Lines>
  <Paragraphs>6</Paragraphs>
  <ScaleCrop>false</ScaleCrop>
  <Company/>
  <LinksUpToDate>false</LinksUpToDate>
  <CharactersWithSpaces>3219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Ifigenia Anastasiou Kapa3</cp:lastModifiedBy>
  <cp:revision>2</cp:revision>
  <dcterms:created xsi:type="dcterms:W3CDTF">2026-03-11T08:52:00Z</dcterms:created>
  <dcterms:modified xsi:type="dcterms:W3CDTF">2026-03-11T08:52:00Z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34330bf79a65bb1f9c6ee2aad9016e2b609815b17009c2fd64a163c516793b8b</vt:lpwstr>
  </property>
</Properties>
</file>