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5994E" w14:textId="77777777" w:rsidR="005067F5" w:rsidRDefault="005067F5">
      <w:pPr>
        <w:widowControl w:val="0"/>
        <w:spacing w:after="0"/>
        <w:jc w:val="both"/>
        <w:rPr>
          <w:rFonts w:ascii="Times New Roman" w:eastAsia="Times New Roman" w:hAnsi="Times New Roman" w:cs="Times New Roman"/>
          <w:sz w:val="24"/>
          <w:szCs w:val="24"/>
        </w:rPr>
      </w:pPr>
    </w:p>
    <w:p w14:paraId="2B76FDB9" w14:textId="77777777" w:rsidR="007B1AEF" w:rsidRDefault="007B1AEF">
      <w:pPr>
        <w:widowControl w:val="0"/>
        <w:spacing w:after="0"/>
        <w:jc w:val="both"/>
        <w:rPr>
          <w:rFonts w:ascii="Times New Roman" w:eastAsia="Times New Roman" w:hAnsi="Times New Roman" w:cs="Times New Roman"/>
          <w:sz w:val="24"/>
          <w:szCs w:val="24"/>
        </w:rPr>
      </w:pPr>
    </w:p>
    <w:p w14:paraId="3B40E51E" w14:textId="6C11298E" w:rsidR="007B1AEF" w:rsidRPr="007B1AEF" w:rsidRDefault="007B1AEF" w:rsidP="007B1AEF">
      <w:pPr>
        <w:widowControl w:val="0"/>
        <w:spacing w:after="0"/>
        <w:jc w:val="center"/>
        <w:rPr>
          <w:rFonts w:ascii="Times New Roman" w:eastAsia="Times New Roman" w:hAnsi="Times New Roman" w:cs="Times New Roman"/>
          <w:b/>
          <w:bCs/>
          <w:sz w:val="32"/>
          <w:szCs w:val="32"/>
          <w:lang w:val="en-US"/>
        </w:rPr>
      </w:pPr>
      <w:r w:rsidRPr="007B1AEF">
        <w:rPr>
          <w:rFonts w:ascii="Times New Roman" w:eastAsia="Times New Roman" w:hAnsi="Times New Roman" w:cs="Times New Roman"/>
          <w:b/>
          <w:bCs/>
          <w:sz w:val="32"/>
          <w:szCs w:val="32"/>
          <w:lang w:val="en-US"/>
        </w:rPr>
        <w:t>PRESS RELEASE</w:t>
      </w:r>
    </w:p>
    <w:p w14:paraId="2934AFB7" w14:textId="77777777" w:rsidR="007B1AEF" w:rsidRPr="007B1AEF" w:rsidRDefault="007B1AEF" w:rsidP="007B1AEF">
      <w:pPr>
        <w:widowControl w:val="0"/>
        <w:spacing w:after="0"/>
        <w:jc w:val="center"/>
        <w:rPr>
          <w:rFonts w:ascii="Times New Roman" w:eastAsia="Times New Roman" w:hAnsi="Times New Roman" w:cs="Times New Roman"/>
          <w:b/>
          <w:bCs/>
          <w:sz w:val="32"/>
          <w:szCs w:val="32"/>
          <w:lang w:val="en-US"/>
        </w:rPr>
      </w:pPr>
    </w:p>
    <w:p w14:paraId="408734CD" w14:textId="48FB080B" w:rsidR="007B1AEF" w:rsidRPr="007B1AEF" w:rsidRDefault="007B1AEF" w:rsidP="007B1AEF">
      <w:pPr>
        <w:widowControl w:val="0"/>
        <w:spacing w:after="0"/>
        <w:jc w:val="center"/>
        <w:rPr>
          <w:rFonts w:ascii="Times New Roman" w:eastAsia="Times New Roman" w:hAnsi="Times New Roman" w:cs="Times New Roman"/>
          <w:b/>
          <w:bCs/>
          <w:sz w:val="32"/>
          <w:szCs w:val="32"/>
          <w:lang w:val="en-US"/>
        </w:rPr>
      </w:pPr>
      <w:r w:rsidRPr="007B1AEF">
        <w:rPr>
          <w:rFonts w:ascii="Times New Roman" w:eastAsia="Times New Roman" w:hAnsi="Times New Roman" w:cs="Times New Roman"/>
          <w:b/>
          <w:bCs/>
          <w:sz w:val="32"/>
          <w:szCs w:val="32"/>
          <w:lang w:val="en-US"/>
        </w:rPr>
        <w:t>Kapa3’s Contribution to the 6th Nursing Symposium of Western Macedonia: Digital Health, Empathy, and Patient Navigation</w:t>
      </w:r>
    </w:p>
    <w:p w14:paraId="3A24813A" w14:textId="77777777" w:rsidR="007B1AEF" w:rsidRDefault="007B1AEF">
      <w:pPr>
        <w:widowControl w:val="0"/>
        <w:spacing w:after="0"/>
        <w:jc w:val="both"/>
        <w:rPr>
          <w:rFonts w:ascii="Times New Roman" w:eastAsia="Times New Roman" w:hAnsi="Times New Roman" w:cs="Times New Roman"/>
          <w:sz w:val="24"/>
          <w:szCs w:val="24"/>
          <w:lang w:val="en-US"/>
        </w:rPr>
      </w:pPr>
    </w:p>
    <w:p w14:paraId="7A1AED35" w14:textId="77777777" w:rsidR="007B1AEF" w:rsidRDefault="007B1AEF">
      <w:pPr>
        <w:widowControl w:val="0"/>
        <w:spacing w:after="0"/>
        <w:jc w:val="both"/>
        <w:rPr>
          <w:rFonts w:ascii="Times New Roman" w:eastAsia="Times New Roman" w:hAnsi="Times New Roman" w:cs="Times New Roman"/>
          <w:sz w:val="24"/>
          <w:szCs w:val="24"/>
          <w:lang w:val="en-US"/>
        </w:rPr>
      </w:pPr>
    </w:p>
    <w:p w14:paraId="23D47743" w14:textId="77777777" w:rsidR="007B1AEF" w:rsidRPr="007B1AEF" w:rsidRDefault="007B1AEF" w:rsidP="007B1AEF">
      <w:pPr>
        <w:widowControl w:val="0"/>
        <w:spacing w:after="0"/>
        <w:jc w:val="both"/>
        <w:rPr>
          <w:rFonts w:ascii="Times New Roman" w:eastAsia="Times New Roman" w:hAnsi="Times New Roman" w:cs="Times New Roman"/>
          <w:sz w:val="24"/>
          <w:szCs w:val="24"/>
          <w:lang w:val="en-US"/>
        </w:rPr>
      </w:pPr>
      <w:r w:rsidRPr="007B1AEF">
        <w:rPr>
          <w:rFonts w:ascii="Times New Roman" w:eastAsia="Times New Roman" w:hAnsi="Times New Roman" w:cs="Times New Roman"/>
          <w:sz w:val="24"/>
          <w:szCs w:val="24"/>
          <w:lang w:val="en-US"/>
        </w:rPr>
        <w:t xml:space="preserve">With active participation in a well-established scientific meeting on contemporary nursing issues, </w:t>
      </w:r>
      <w:r w:rsidRPr="007B1AEF">
        <w:rPr>
          <w:rFonts w:ascii="Times New Roman" w:eastAsia="Times New Roman" w:hAnsi="Times New Roman" w:cs="Times New Roman"/>
          <w:b/>
          <w:bCs/>
          <w:sz w:val="24"/>
          <w:szCs w:val="24"/>
          <w:lang w:val="en-US"/>
        </w:rPr>
        <w:t>Kapa3 took part in the 6th Nursing Symposium of Western Macedonia</w:t>
      </w:r>
      <w:r w:rsidRPr="007B1AEF">
        <w:rPr>
          <w:rFonts w:ascii="Times New Roman" w:eastAsia="Times New Roman" w:hAnsi="Times New Roman" w:cs="Times New Roman"/>
          <w:sz w:val="24"/>
          <w:szCs w:val="24"/>
          <w:lang w:val="en-US"/>
        </w:rPr>
        <w:t xml:space="preserve"> on </w:t>
      </w:r>
      <w:r w:rsidRPr="007B1AEF">
        <w:rPr>
          <w:rFonts w:ascii="Times New Roman" w:eastAsia="Times New Roman" w:hAnsi="Times New Roman" w:cs="Times New Roman"/>
          <w:b/>
          <w:bCs/>
          <w:sz w:val="24"/>
          <w:szCs w:val="24"/>
          <w:lang w:val="en-US"/>
        </w:rPr>
        <w:t>“Innovation and Empathy: Balancing Technology with Human Contact in Nursing”</w:t>
      </w:r>
      <w:r w:rsidRPr="007B1AEF">
        <w:rPr>
          <w:rFonts w:ascii="Times New Roman" w:eastAsia="Times New Roman" w:hAnsi="Times New Roman" w:cs="Times New Roman"/>
          <w:sz w:val="24"/>
          <w:szCs w:val="24"/>
          <w:lang w:val="en-US"/>
        </w:rPr>
        <w:t xml:space="preserve">, held on March 19–20, 2026, in </w:t>
      </w:r>
      <w:proofErr w:type="spellStart"/>
      <w:r w:rsidRPr="007B1AEF">
        <w:rPr>
          <w:rFonts w:ascii="Times New Roman" w:eastAsia="Times New Roman" w:hAnsi="Times New Roman" w:cs="Times New Roman"/>
          <w:b/>
          <w:bCs/>
          <w:sz w:val="24"/>
          <w:szCs w:val="24"/>
          <w:lang w:val="en-US"/>
        </w:rPr>
        <w:t>Ptolemaida</w:t>
      </w:r>
      <w:proofErr w:type="spellEnd"/>
      <w:r w:rsidRPr="007B1AEF">
        <w:rPr>
          <w:rFonts w:ascii="Times New Roman" w:eastAsia="Times New Roman" w:hAnsi="Times New Roman" w:cs="Times New Roman"/>
          <w:sz w:val="24"/>
          <w:szCs w:val="24"/>
          <w:lang w:val="en-US"/>
        </w:rPr>
        <w:t>.</w:t>
      </w:r>
    </w:p>
    <w:p w14:paraId="28F012F8" w14:textId="19FF3561" w:rsidR="007B1AEF" w:rsidRPr="007B1AEF" w:rsidRDefault="007B1AEF" w:rsidP="007B1AEF">
      <w:pPr>
        <w:widowControl w:val="0"/>
        <w:spacing w:after="0"/>
        <w:jc w:val="both"/>
        <w:rPr>
          <w:rFonts w:ascii="Times New Roman" w:eastAsia="Times New Roman" w:hAnsi="Times New Roman" w:cs="Times New Roman"/>
          <w:sz w:val="24"/>
          <w:szCs w:val="24"/>
        </w:rPr>
      </w:pPr>
    </w:p>
    <w:p w14:paraId="1D146E77" w14:textId="77777777" w:rsidR="007B1AEF" w:rsidRPr="007B1AEF" w:rsidRDefault="007B1AEF" w:rsidP="007B1AEF">
      <w:pPr>
        <w:widowControl w:val="0"/>
        <w:spacing w:after="0"/>
        <w:jc w:val="both"/>
        <w:rPr>
          <w:rFonts w:ascii="Times New Roman" w:eastAsia="Times New Roman" w:hAnsi="Times New Roman" w:cs="Times New Roman"/>
          <w:sz w:val="24"/>
          <w:szCs w:val="24"/>
          <w:lang w:val="en-US"/>
        </w:rPr>
      </w:pPr>
      <w:r w:rsidRPr="007B1AEF">
        <w:rPr>
          <w:rFonts w:ascii="Times New Roman" w:eastAsia="Times New Roman" w:hAnsi="Times New Roman" w:cs="Times New Roman"/>
          <w:sz w:val="24"/>
          <w:szCs w:val="24"/>
          <w:lang w:val="en-US"/>
        </w:rPr>
        <w:t>The Symposium, now a key annual event for the nursing community, serves as a platform for dialogue, knowledge exchange, and highlighting the multifaceted role of nurses in modern healthcare.</w:t>
      </w:r>
    </w:p>
    <w:p w14:paraId="33DE91D0" w14:textId="77777777" w:rsidR="007B1AEF" w:rsidRPr="007B1AEF" w:rsidRDefault="007B1AEF" w:rsidP="007B1AEF">
      <w:pPr>
        <w:widowControl w:val="0"/>
        <w:spacing w:after="0"/>
        <w:jc w:val="both"/>
        <w:rPr>
          <w:rFonts w:ascii="Times New Roman" w:eastAsia="Times New Roman" w:hAnsi="Times New Roman" w:cs="Times New Roman"/>
          <w:sz w:val="24"/>
          <w:szCs w:val="24"/>
          <w:lang w:val="en-US"/>
        </w:rPr>
      </w:pPr>
      <w:r w:rsidRPr="007B1AEF">
        <w:rPr>
          <w:rFonts w:ascii="Times New Roman" w:eastAsia="Times New Roman" w:hAnsi="Times New Roman" w:cs="Times New Roman"/>
          <w:sz w:val="24"/>
          <w:szCs w:val="24"/>
          <w:lang w:val="en-US"/>
        </w:rPr>
        <w:t xml:space="preserve">As part of the thematic session </w:t>
      </w:r>
      <w:r w:rsidRPr="007B1AEF">
        <w:rPr>
          <w:rFonts w:ascii="Times New Roman" w:eastAsia="Times New Roman" w:hAnsi="Times New Roman" w:cs="Times New Roman"/>
          <w:b/>
          <w:bCs/>
          <w:sz w:val="24"/>
          <w:szCs w:val="24"/>
          <w:lang w:val="en-US"/>
        </w:rPr>
        <w:t>“Innovation and Citizen Engagement: Creating Accessible Tools with Empathy”</w:t>
      </w:r>
      <w:r w:rsidRPr="007B1AEF">
        <w:rPr>
          <w:rFonts w:ascii="Times New Roman" w:eastAsia="Times New Roman" w:hAnsi="Times New Roman" w:cs="Times New Roman"/>
          <w:sz w:val="24"/>
          <w:szCs w:val="24"/>
          <w:lang w:val="en-US"/>
        </w:rPr>
        <w:t xml:space="preserve">, </w:t>
      </w:r>
      <w:r w:rsidRPr="007B1AEF">
        <w:rPr>
          <w:rFonts w:ascii="Times New Roman" w:eastAsia="Times New Roman" w:hAnsi="Times New Roman" w:cs="Times New Roman"/>
          <w:b/>
          <w:bCs/>
          <w:sz w:val="24"/>
          <w:szCs w:val="24"/>
          <w:lang w:val="en-US"/>
        </w:rPr>
        <w:t xml:space="preserve">Ms. </w:t>
      </w:r>
      <w:proofErr w:type="spellStart"/>
      <w:r w:rsidRPr="007B1AEF">
        <w:rPr>
          <w:rFonts w:ascii="Times New Roman" w:eastAsia="Times New Roman" w:hAnsi="Times New Roman" w:cs="Times New Roman"/>
          <w:b/>
          <w:bCs/>
          <w:sz w:val="24"/>
          <w:szCs w:val="24"/>
          <w:lang w:val="en-US"/>
        </w:rPr>
        <w:t>Evangeli</w:t>
      </w:r>
      <w:proofErr w:type="spellEnd"/>
      <w:r w:rsidRPr="007B1AEF">
        <w:rPr>
          <w:rFonts w:ascii="Times New Roman" w:eastAsia="Times New Roman" w:hAnsi="Times New Roman" w:cs="Times New Roman"/>
          <w:b/>
          <w:bCs/>
          <w:sz w:val="24"/>
          <w:szCs w:val="24"/>
          <w:lang w:val="en-US"/>
        </w:rPr>
        <w:t xml:space="preserve"> K. Bista</w:t>
      </w:r>
      <w:r w:rsidRPr="007B1AEF">
        <w:rPr>
          <w:rFonts w:ascii="Times New Roman" w:eastAsia="Times New Roman" w:hAnsi="Times New Roman" w:cs="Times New Roman"/>
          <w:sz w:val="24"/>
          <w:szCs w:val="24"/>
          <w:lang w:val="en-US"/>
        </w:rPr>
        <w:t xml:space="preserve">, co-founder of Kapa3, joined the panel along with </w:t>
      </w:r>
      <w:r w:rsidRPr="007B1AEF">
        <w:rPr>
          <w:rFonts w:ascii="Times New Roman" w:eastAsia="Times New Roman" w:hAnsi="Times New Roman" w:cs="Times New Roman"/>
          <w:b/>
          <w:bCs/>
          <w:sz w:val="24"/>
          <w:szCs w:val="24"/>
          <w:lang w:val="en-US"/>
        </w:rPr>
        <w:t xml:space="preserve">Ms. Pisti K. </w:t>
      </w:r>
      <w:proofErr w:type="spellStart"/>
      <w:r w:rsidRPr="007B1AEF">
        <w:rPr>
          <w:rFonts w:ascii="Times New Roman" w:eastAsia="Times New Roman" w:hAnsi="Times New Roman" w:cs="Times New Roman"/>
          <w:b/>
          <w:bCs/>
          <w:sz w:val="24"/>
          <w:szCs w:val="24"/>
          <w:lang w:val="en-US"/>
        </w:rPr>
        <w:t>Krystallidou</w:t>
      </w:r>
      <w:proofErr w:type="spellEnd"/>
      <w:r w:rsidRPr="007B1AEF">
        <w:rPr>
          <w:rFonts w:ascii="Times New Roman" w:eastAsia="Times New Roman" w:hAnsi="Times New Roman" w:cs="Times New Roman"/>
          <w:sz w:val="24"/>
          <w:szCs w:val="24"/>
          <w:lang w:val="en-US"/>
        </w:rPr>
        <w:t xml:space="preserve">, President of the NGO </w:t>
      </w:r>
      <w:proofErr w:type="spellStart"/>
      <w:r w:rsidRPr="007B1AEF">
        <w:rPr>
          <w:rFonts w:ascii="Times New Roman" w:eastAsia="Times New Roman" w:hAnsi="Times New Roman" w:cs="Times New Roman"/>
          <w:sz w:val="24"/>
          <w:szCs w:val="24"/>
          <w:lang w:val="en-US"/>
        </w:rPr>
        <w:t>WinCancer</w:t>
      </w:r>
      <w:proofErr w:type="spellEnd"/>
      <w:r w:rsidRPr="007B1AEF">
        <w:rPr>
          <w:rFonts w:ascii="Times New Roman" w:eastAsia="Times New Roman" w:hAnsi="Times New Roman" w:cs="Times New Roman"/>
          <w:sz w:val="24"/>
          <w:szCs w:val="24"/>
          <w:lang w:val="en-US"/>
        </w:rPr>
        <w:t>, showcasing the role of civil society in shaping contemporary, accessible healthcare services.</w:t>
      </w:r>
    </w:p>
    <w:p w14:paraId="7C8CB672" w14:textId="28E0DBA3" w:rsidR="007B1AEF" w:rsidRPr="007B1AEF" w:rsidRDefault="007B1AEF" w:rsidP="007B1AEF">
      <w:pPr>
        <w:widowControl w:val="0"/>
        <w:spacing w:after="0"/>
        <w:jc w:val="both"/>
        <w:rPr>
          <w:rFonts w:ascii="Times New Roman" w:eastAsia="Times New Roman" w:hAnsi="Times New Roman" w:cs="Times New Roman"/>
          <w:sz w:val="24"/>
          <w:szCs w:val="24"/>
        </w:rPr>
      </w:pPr>
    </w:p>
    <w:p w14:paraId="3D40241B" w14:textId="77777777" w:rsidR="007B1AEF" w:rsidRPr="007B1AEF" w:rsidRDefault="007B1AEF" w:rsidP="007B1AEF">
      <w:pPr>
        <w:widowControl w:val="0"/>
        <w:spacing w:after="0"/>
        <w:jc w:val="both"/>
        <w:rPr>
          <w:rFonts w:ascii="Times New Roman" w:eastAsia="Times New Roman" w:hAnsi="Times New Roman" w:cs="Times New Roman"/>
          <w:sz w:val="24"/>
          <w:szCs w:val="24"/>
          <w:lang w:val="en-US"/>
        </w:rPr>
      </w:pPr>
      <w:r w:rsidRPr="007B1AEF">
        <w:rPr>
          <w:rFonts w:ascii="Times New Roman" w:eastAsia="Times New Roman" w:hAnsi="Times New Roman" w:cs="Times New Roman"/>
          <w:sz w:val="24"/>
          <w:szCs w:val="24"/>
          <w:lang w:val="en-US"/>
        </w:rPr>
        <w:t xml:space="preserve">On </w:t>
      </w:r>
      <w:r w:rsidRPr="007B1AEF">
        <w:rPr>
          <w:rFonts w:ascii="Times New Roman" w:eastAsia="Times New Roman" w:hAnsi="Times New Roman" w:cs="Times New Roman"/>
          <w:b/>
          <w:bCs/>
          <w:sz w:val="24"/>
          <w:szCs w:val="24"/>
          <w:lang w:val="en-US"/>
        </w:rPr>
        <w:t>March 20</w:t>
      </w:r>
      <w:r w:rsidRPr="007B1AEF">
        <w:rPr>
          <w:rFonts w:ascii="Times New Roman" w:eastAsia="Times New Roman" w:hAnsi="Times New Roman" w:cs="Times New Roman"/>
          <w:sz w:val="24"/>
          <w:szCs w:val="24"/>
          <w:lang w:val="en-US"/>
        </w:rPr>
        <w:t xml:space="preserve">, Ms. </w:t>
      </w:r>
      <w:proofErr w:type="spellStart"/>
      <w:r w:rsidRPr="007B1AEF">
        <w:rPr>
          <w:rFonts w:ascii="Times New Roman" w:eastAsia="Times New Roman" w:hAnsi="Times New Roman" w:cs="Times New Roman"/>
          <w:sz w:val="24"/>
          <w:szCs w:val="24"/>
          <w:lang w:val="en-US"/>
        </w:rPr>
        <w:t>Evangeli</w:t>
      </w:r>
      <w:proofErr w:type="spellEnd"/>
      <w:r w:rsidRPr="007B1AEF">
        <w:rPr>
          <w:rFonts w:ascii="Times New Roman" w:eastAsia="Times New Roman" w:hAnsi="Times New Roman" w:cs="Times New Roman"/>
          <w:sz w:val="24"/>
          <w:szCs w:val="24"/>
          <w:lang w:val="en-US"/>
        </w:rPr>
        <w:t xml:space="preserve"> K. Bista and Ms. Pisti K. </w:t>
      </w:r>
      <w:proofErr w:type="spellStart"/>
      <w:r w:rsidRPr="007B1AEF">
        <w:rPr>
          <w:rFonts w:ascii="Times New Roman" w:eastAsia="Times New Roman" w:hAnsi="Times New Roman" w:cs="Times New Roman"/>
          <w:sz w:val="24"/>
          <w:szCs w:val="24"/>
          <w:lang w:val="en-US"/>
        </w:rPr>
        <w:t>Krystallidou</w:t>
      </w:r>
      <w:proofErr w:type="spellEnd"/>
      <w:r w:rsidRPr="007B1AEF">
        <w:rPr>
          <w:rFonts w:ascii="Times New Roman" w:eastAsia="Times New Roman" w:hAnsi="Times New Roman" w:cs="Times New Roman"/>
          <w:sz w:val="24"/>
          <w:szCs w:val="24"/>
          <w:lang w:val="en-US"/>
        </w:rPr>
        <w:t xml:space="preserve"> actively participated in the </w:t>
      </w:r>
      <w:r w:rsidRPr="007B1AEF">
        <w:rPr>
          <w:rFonts w:ascii="Times New Roman" w:eastAsia="Times New Roman" w:hAnsi="Times New Roman" w:cs="Times New Roman"/>
          <w:b/>
          <w:bCs/>
          <w:sz w:val="24"/>
          <w:szCs w:val="24"/>
          <w:lang w:val="en-US"/>
        </w:rPr>
        <w:t>Round Table</w:t>
      </w:r>
      <w:r w:rsidRPr="007B1AEF">
        <w:rPr>
          <w:rFonts w:ascii="Times New Roman" w:eastAsia="Times New Roman" w:hAnsi="Times New Roman" w:cs="Times New Roman"/>
          <w:sz w:val="24"/>
          <w:szCs w:val="24"/>
          <w:lang w:val="en-US"/>
        </w:rPr>
        <w:t xml:space="preserve"> on the same theme. Ms. </w:t>
      </w:r>
      <w:proofErr w:type="spellStart"/>
      <w:r w:rsidRPr="007B1AEF">
        <w:rPr>
          <w:rFonts w:ascii="Times New Roman" w:eastAsia="Times New Roman" w:hAnsi="Times New Roman" w:cs="Times New Roman"/>
          <w:sz w:val="24"/>
          <w:szCs w:val="24"/>
          <w:lang w:val="en-US"/>
        </w:rPr>
        <w:t>Krystallidou</w:t>
      </w:r>
      <w:proofErr w:type="spellEnd"/>
      <w:r w:rsidRPr="007B1AEF">
        <w:rPr>
          <w:rFonts w:ascii="Times New Roman" w:eastAsia="Times New Roman" w:hAnsi="Times New Roman" w:cs="Times New Roman"/>
          <w:sz w:val="24"/>
          <w:szCs w:val="24"/>
          <w:lang w:val="en-US"/>
        </w:rPr>
        <w:t xml:space="preserve"> presented </w:t>
      </w:r>
      <w:r w:rsidRPr="007B1AEF">
        <w:rPr>
          <w:rFonts w:ascii="Times New Roman" w:eastAsia="Times New Roman" w:hAnsi="Times New Roman" w:cs="Times New Roman"/>
          <w:i/>
          <w:iCs/>
          <w:sz w:val="24"/>
          <w:szCs w:val="24"/>
          <w:lang w:val="en-US"/>
        </w:rPr>
        <w:t>“Empathy in Practice: What the Caregiver Gains from Health Professionals”</w:t>
      </w:r>
      <w:r w:rsidRPr="007B1AEF">
        <w:rPr>
          <w:rFonts w:ascii="Times New Roman" w:eastAsia="Times New Roman" w:hAnsi="Times New Roman" w:cs="Times New Roman"/>
          <w:sz w:val="24"/>
          <w:szCs w:val="24"/>
          <w:lang w:val="en-US"/>
        </w:rPr>
        <w:t>, highlighting the daily challenges and support needs of people caring for patients. Ms. Bista emphasized Kapa3’s role and the use of digital tools in guiding patients effectively.</w:t>
      </w:r>
    </w:p>
    <w:p w14:paraId="60B600D7" w14:textId="77777777" w:rsidR="007B1AEF" w:rsidRPr="007B1AEF" w:rsidRDefault="007B1AEF" w:rsidP="007B1AEF">
      <w:pPr>
        <w:widowControl w:val="0"/>
        <w:spacing w:after="0"/>
        <w:jc w:val="both"/>
        <w:rPr>
          <w:rFonts w:ascii="Times New Roman" w:eastAsia="Times New Roman" w:hAnsi="Times New Roman" w:cs="Times New Roman"/>
          <w:sz w:val="24"/>
          <w:szCs w:val="24"/>
          <w:lang w:val="en-US"/>
        </w:rPr>
      </w:pPr>
      <w:r w:rsidRPr="007B1AEF">
        <w:rPr>
          <w:rFonts w:ascii="Times New Roman" w:eastAsia="Times New Roman" w:hAnsi="Times New Roman" w:cs="Times New Roman"/>
          <w:sz w:val="24"/>
          <w:szCs w:val="24"/>
          <w:lang w:val="en-US"/>
        </w:rPr>
        <w:t xml:space="preserve">During her presentation, Ms. Bista outlined how the healthcare system is transforming: from episodic care to continuous support, from hospital-centered services to daily-life integration, and from the healthcare professional as the sole source of knowledge to the patient as an active participant. In this new environment, </w:t>
      </w:r>
      <w:r w:rsidRPr="007B1AEF">
        <w:rPr>
          <w:rFonts w:ascii="Times New Roman" w:eastAsia="Times New Roman" w:hAnsi="Times New Roman" w:cs="Times New Roman"/>
          <w:b/>
          <w:bCs/>
          <w:sz w:val="24"/>
          <w:szCs w:val="24"/>
          <w:lang w:val="en-US"/>
        </w:rPr>
        <w:t>digital health and patient navigation</w:t>
      </w:r>
      <w:r w:rsidRPr="007B1AEF">
        <w:rPr>
          <w:rFonts w:ascii="Times New Roman" w:eastAsia="Times New Roman" w:hAnsi="Times New Roman" w:cs="Times New Roman"/>
          <w:sz w:val="24"/>
          <w:szCs w:val="24"/>
          <w:lang w:val="en-US"/>
        </w:rPr>
        <w:t xml:space="preserve"> go beyond mere tools,</w:t>
      </w:r>
      <w:r w:rsidRPr="007B1AEF">
        <w:rPr>
          <w:rFonts w:ascii="Times New Roman" w:eastAsia="Times New Roman" w:hAnsi="Times New Roman" w:cs="Times New Roman"/>
          <w:b/>
          <w:bCs/>
          <w:sz w:val="24"/>
          <w:szCs w:val="24"/>
          <w:lang w:val="en-US"/>
        </w:rPr>
        <w:t xml:space="preserve"> focusing on the citizen’s ability to use them meaningfully in everyday life.</w:t>
      </w:r>
    </w:p>
    <w:p w14:paraId="414B1A90" w14:textId="4176666D" w:rsidR="007B1AEF" w:rsidRPr="007B1AEF" w:rsidRDefault="007B1AEF" w:rsidP="007B1AEF">
      <w:pPr>
        <w:widowControl w:val="0"/>
        <w:spacing w:after="0"/>
        <w:jc w:val="both"/>
        <w:rPr>
          <w:rFonts w:ascii="Times New Roman" w:eastAsia="Times New Roman" w:hAnsi="Times New Roman" w:cs="Times New Roman"/>
          <w:sz w:val="24"/>
          <w:szCs w:val="24"/>
        </w:rPr>
      </w:pPr>
    </w:p>
    <w:p w14:paraId="7946D3B6" w14:textId="77777777" w:rsidR="007B1AEF" w:rsidRPr="007B1AEF" w:rsidRDefault="007B1AEF" w:rsidP="007B1AEF">
      <w:pPr>
        <w:widowControl w:val="0"/>
        <w:spacing w:after="0"/>
        <w:jc w:val="both"/>
        <w:rPr>
          <w:rFonts w:ascii="Times New Roman" w:eastAsia="Times New Roman" w:hAnsi="Times New Roman" w:cs="Times New Roman"/>
          <w:sz w:val="24"/>
          <w:szCs w:val="24"/>
          <w:lang w:val="en-US"/>
        </w:rPr>
      </w:pPr>
      <w:r w:rsidRPr="007B1AEF">
        <w:rPr>
          <w:rFonts w:ascii="Times New Roman" w:eastAsia="Times New Roman" w:hAnsi="Times New Roman" w:cs="Times New Roman"/>
          <w:sz w:val="24"/>
          <w:szCs w:val="24"/>
          <w:lang w:val="en-US"/>
        </w:rPr>
        <w:t xml:space="preserve">Special attention was given to the needs of oncology patients, who require not only access to information but also </w:t>
      </w:r>
      <w:r w:rsidRPr="007B1AEF">
        <w:rPr>
          <w:rFonts w:ascii="Times New Roman" w:eastAsia="Times New Roman" w:hAnsi="Times New Roman" w:cs="Times New Roman"/>
          <w:b/>
          <w:bCs/>
          <w:sz w:val="24"/>
          <w:szCs w:val="24"/>
          <w:lang w:val="en-US"/>
        </w:rPr>
        <w:t>guidance through a complex healthcare system</w:t>
      </w:r>
      <w:r w:rsidRPr="007B1AEF">
        <w:rPr>
          <w:rFonts w:ascii="Times New Roman" w:eastAsia="Times New Roman" w:hAnsi="Times New Roman" w:cs="Times New Roman"/>
          <w:sz w:val="24"/>
          <w:szCs w:val="24"/>
          <w:lang w:val="en-US"/>
        </w:rPr>
        <w:t xml:space="preserve">—knowing where to turn, what they are entitled to, and how to manage critical decisions in daily life. In this context, the </w:t>
      </w:r>
      <w:r w:rsidRPr="007B1AEF">
        <w:rPr>
          <w:rFonts w:ascii="Times New Roman" w:eastAsia="Times New Roman" w:hAnsi="Times New Roman" w:cs="Times New Roman"/>
          <w:sz w:val="24"/>
          <w:szCs w:val="24"/>
          <w:lang w:val="en-US"/>
        </w:rPr>
        <w:lastRenderedPageBreak/>
        <w:t>importance of patient navigation was highlighted, a model that Kapa3 has implemented since its foundation, acting as a bridge between available services and patients’ real needs.</w:t>
      </w:r>
    </w:p>
    <w:p w14:paraId="2D34DF4F" w14:textId="77777777" w:rsidR="007B1AEF" w:rsidRPr="007B1AEF" w:rsidRDefault="007B1AEF" w:rsidP="007B1AEF">
      <w:pPr>
        <w:widowControl w:val="0"/>
        <w:spacing w:after="0"/>
        <w:jc w:val="both"/>
        <w:rPr>
          <w:rFonts w:ascii="Times New Roman" w:eastAsia="Times New Roman" w:hAnsi="Times New Roman" w:cs="Times New Roman"/>
          <w:sz w:val="24"/>
          <w:szCs w:val="24"/>
          <w:lang w:val="en-US"/>
        </w:rPr>
      </w:pPr>
      <w:r w:rsidRPr="007B1AEF">
        <w:rPr>
          <w:rFonts w:ascii="Times New Roman" w:eastAsia="Times New Roman" w:hAnsi="Times New Roman" w:cs="Times New Roman"/>
          <w:sz w:val="24"/>
          <w:szCs w:val="24"/>
          <w:lang w:val="en-US"/>
        </w:rPr>
        <w:t xml:space="preserve">Finally, the </w:t>
      </w:r>
      <w:r w:rsidRPr="007B1AEF">
        <w:rPr>
          <w:rFonts w:ascii="Times New Roman" w:eastAsia="Times New Roman" w:hAnsi="Times New Roman" w:cs="Times New Roman"/>
          <w:b/>
          <w:bCs/>
          <w:sz w:val="24"/>
          <w:szCs w:val="24"/>
          <w:lang w:val="en-US"/>
        </w:rPr>
        <w:t>digital social assistant “</w:t>
      </w:r>
      <w:hyperlink r:id="rId6" w:history="1">
        <w:r w:rsidRPr="007B1AEF">
          <w:rPr>
            <w:rStyle w:val="-"/>
            <w:rFonts w:ascii="Times New Roman" w:eastAsia="Times New Roman" w:hAnsi="Times New Roman" w:cs="Times New Roman"/>
            <w:b/>
            <w:bCs/>
            <w:sz w:val="24"/>
            <w:szCs w:val="24"/>
            <w:lang w:val="en-US"/>
          </w:rPr>
          <w:t>Myrto</w:t>
        </w:r>
      </w:hyperlink>
      <w:r w:rsidRPr="007B1AEF">
        <w:rPr>
          <w:rFonts w:ascii="Times New Roman" w:eastAsia="Times New Roman" w:hAnsi="Times New Roman" w:cs="Times New Roman"/>
          <w:b/>
          <w:bCs/>
          <w:sz w:val="24"/>
          <w:szCs w:val="24"/>
          <w:lang w:val="en-US"/>
        </w:rPr>
        <w:t>”</w:t>
      </w:r>
      <w:r w:rsidRPr="007B1AEF">
        <w:rPr>
          <w:rFonts w:ascii="Times New Roman" w:eastAsia="Times New Roman" w:hAnsi="Times New Roman" w:cs="Times New Roman"/>
          <w:sz w:val="24"/>
          <w:szCs w:val="24"/>
          <w:lang w:val="en-US"/>
        </w:rPr>
        <w:t xml:space="preserve"> was presented, serving as a single reference point for patients, facilitating access to information and services, and translating knowledge into practical, everyday support.</w:t>
      </w:r>
    </w:p>
    <w:p w14:paraId="6067ACA5" w14:textId="77777777" w:rsidR="007B1AEF" w:rsidRDefault="007B1AEF" w:rsidP="007B1AEF">
      <w:pPr>
        <w:widowControl w:val="0"/>
        <w:spacing w:after="0"/>
        <w:jc w:val="both"/>
        <w:rPr>
          <w:rFonts w:ascii="Times New Roman" w:eastAsia="Times New Roman" w:hAnsi="Times New Roman" w:cs="Times New Roman"/>
          <w:sz w:val="24"/>
          <w:szCs w:val="24"/>
          <w:lang w:val="en-US"/>
        </w:rPr>
      </w:pPr>
      <w:r w:rsidRPr="007B1AEF">
        <w:rPr>
          <w:rFonts w:ascii="Times New Roman" w:eastAsia="Times New Roman" w:hAnsi="Times New Roman" w:cs="Times New Roman"/>
          <w:b/>
          <w:bCs/>
          <w:sz w:val="24"/>
          <w:szCs w:val="24"/>
          <w:lang w:val="en-US"/>
        </w:rPr>
        <w:t>Kapa3</w:t>
      </w:r>
      <w:r w:rsidRPr="007B1AEF">
        <w:rPr>
          <w:rFonts w:ascii="Times New Roman" w:eastAsia="Times New Roman" w:hAnsi="Times New Roman" w:cs="Times New Roman"/>
          <w:sz w:val="24"/>
          <w:szCs w:val="24"/>
          <w:lang w:val="en-US"/>
        </w:rPr>
        <w:t>’s participation in the Symposium highlighted the importance of combining technological innovation with empathy, confirming that the future of oncology care is not only about personalized treatment but also about personalized understanding of each patient’s needs.</w:t>
      </w:r>
    </w:p>
    <w:p w14:paraId="13039C85" w14:textId="77777777" w:rsidR="007B1AEF" w:rsidRDefault="007B1AEF" w:rsidP="007B1AEF">
      <w:pPr>
        <w:widowControl w:val="0"/>
        <w:spacing w:after="0"/>
        <w:jc w:val="both"/>
        <w:rPr>
          <w:rFonts w:ascii="Times New Roman" w:eastAsia="Times New Roman" w:hAnsi="Times New Roman" w:cs="Times New Roman"/>
          <w:sz w:val="24"/>
          <w:szCs w:val="24"/>
          <w:lang w:val="en-US"/>
        </w:rPr>
      </w:pPr>
    </w:p>
    <w:p w14:paraId="4C6879D6" w14:textId="25420C85" w:rsidR="007B1AEF" w:rsidRDefault="007B1AEF" w:rsidP="007B1AEF">
      <w:pPr>
        <w:widowControl w:val="0"/>
        <w:spacing w:after="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Photos follow: </w:t>
      </w:r>
    </w:p>
    <w:p w14:paraId="5B69D4BF" w14:textId="33F194AB" w:rsidR="007B1AEF" w:rsidRPr="007B1AEF" w:rsidRDefault="007B1AEF" w:rsidP="007B1AEF">
      <w:pPr>
        <w:widowControl w:val="0"/>
        <w:spacing w:after="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55E126F5" wp14:editId="75C74D06">
            <wp:extent cx="2735179" cy="3804665"/>
            <wp:effectExtent l="0" t="0" r="8255" b="5715"/>
            <wp:docPr id="19014793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7936" name="Εικόνα 190147936"/>
                    <pic:cNvPicPr/>
                  </pic:nvPicPr>
                  <pic:blipFill>
                    <a:blip r:embed="rId7">
                      <a:extLst>
                        <a:ext uri="{28A0092B-C50C-407E-A947-70E740481C1C}">
                          <a14:useLocalDpi xmlns:a14="http://schemas.microsoft.com/office/drawing/2010/main" val="0"/>
                        </a:ext>
                      </a:extLst>
                    </a:blip>
                    <a:stretch>
                      <a:fillRect/>
                    </a:stretch>
                  </pic:blipFill>
                  <pic:spPr>
                    <a:xfrm>
                      <a:off x="0" y="0"/>
                      <a:ext cx="2746269" cy="3820092"/>
                    </a:xfrm>
                    <a:prstGeom prst="rect">
                      <a:avLst/>
                    </a:prstGeom>
                  </pic:spPr>
                </pic:pic>
              </a:graphicData>
            </a:graphic>
          </wp:inline>
        </w:drawing>
      </w:r>
    </w:p>
    <w:p w14:paraId="1D867FBE" w14:textId="77777777" w:rsidR="007B1AEF" w:rsidRDefault="007B1AEF">
      <w:pPr>
        <w:widowControl w:val="0"/>
        <w:spacing w:after="0"/>
        <w:jc w:val="both"/>
        <w:rPr>
          <w:rFonts w:ascii="Times New Roman" w:eastAsia="Times New Roman" w:hAnsi="Times New Roman" w:cs="Times New Roman"/>
          <w:sz w:val="24"/>
          <w:szCs w:val="24"/>
          <w:lang w:val="en-US"/>
        </w:rPr>
      </w:pPr>
    </w:p>
    <w:p w14:paraId="5C9F10DA" w14:textId="77777777" w:rsidR="007B1AEF" w:rsidRPr="007B1AEF" w:rsidRDefault="007B1AEF">
      <w:pPr>
        <w:widowControl w:val="0"/>
        <w:spacing w:after="0"/>
        <w:jc w:val="both"/>
        <w:rPr>
          <w:rFonts w:ascii="Times New Roman" w:eastAsia="Times New Roman" w:hAnsi="Times New Roman" w:cs="Times New Roman"/>
          <w:sz w:val="24"/>
          <w:szCs w:val="24"/>
          <w:lang w:val="en-US"/>
        </w:rPr>
      </w:pPr>
    </w:p>
    <w:p w14:paraId="5D3ACE61" w14:textId="795251A7" w:rsidR="005067F5" w:rsidRDefault="007B1AEF" w:rsidP="007B1AEF">
      <w:pPr>
        <w:jc w:val="center"/>
        <w:rPr>
          <w:sz w:val="24"/>
          <w:szCs w:val="24"/>
          <w:lang w:val="en-US"/>
        </w:rPr>
      </w:pPr>
      <w:bookmarkStart w:id="0" w:name="_uzwe0vhgda4v" w:colFirst="0" w:colLast="0"/>
      <w:bookmarkEnd w:id="0"/>
      <w:r w:rsidRPr="007B1AEF">
        <w:rPr>
          <w:rFonts w:ascii="Times New Roman" w:eastAsia="Times New Roman" w:hAnsi="Times New Roman" w:cs="Times New Roman"/>
          <w:sz w:val="24"/>
          <w:szCs w:val="24"/>
        </w:rPr>
        <w:drawing>
          <wp:inline distT="0" distB="0" distL="0" distR="0" wp14:anchorId="6613784A" wp14:editId="79E2D56A">
            <wp:extent cx="4038600" cy="1438967"/>
            <wp:effectExtent l="0" t="0" r="0" b="8890"/>
            <wp:docPr id="30006383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2959" cy="1444083"/>
                    </a:xfrm>
                    <a:prstGeom prst="rect">
                      <a:avLst/>
                    </a:prstGeom>
                    <a:noFill/>
                    <a:ln>
                      <a:noFill/>
                    </a:ln>
                  </pic:spPr>
                </pic:pic>
              </a:graphicData>
            </a:graphic>
          </wp:inline>
        </w:drawing>
      </w:r>
    </w:p>
    <w:p w14:paraId="7BE390D8" w14:textId="49A790F5" w:rsidR="007B1AEF" w:rsidRDefault="007B1AEF" w:rsidP="007B1AEF">
      <w:pPr>
        <w:jc w:val="center"/>
        <w:rPr>
          <w:sz w:val="24"/>
          <w:szCs w:val="24"/>
          <w:lang w:val="en-US"/>
        </w:rPr>
      </w:pPr>
      <w:r w:rsidRPr="007B1AEF">
        <w:rPr>
          <w:rFonts w:ascii="Times New Roman" w:eastAsia="Times New Roman" w:hAnsi="Times New Roman" w:cs="Times New Roman"/>
          <w:sz w:val="24"/>
          <w:szCs w:val="24"/>
        </w:rPr>
        <w:lastRenderedPageBreak/>
        <w:drawing>
          <wp:inline distT="0" distB="0" distL="0" distR="0" wp14:anchorId="3C70D0CF" wp14:editId="61AD2B7A">
            <wp:extent cx="3784600" cy="5046133"/>
            <wp:effectExtent l="0" t="0" r="6350" b="2540"/>
            <wp:docPr id="30126419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7572" cy="5050096"/>
                    </a:xfrm>
                    <a:prstGeom prst="rect">
                      <a:avLst/>
                    </a:prstGeom>
                    <a:noFill/>
                    <a:ln>
                      <a:noFill/>
                    </a:ln>
                  </pic:spPr>
                </pic:pic>
              </a:graphicData>
            </a:graphic>
          </wp:inline>
        </w:drawing>
      </w:r>
    </w:p>
    <w:p w14:paraId="357106C8" w14:textId="52030956" w:rsidR="007B1AEF" w:rsidRPr="007B1AEF" w:rsidRDefault="007B1AEF" w:rsidP="007B1AEF">
      <w:pPr>
        <w:jc w:val="center"/>
        <w:rPr>
          <w:sz w:val="24"/>
          <w:szCs w:val="24"/>
          <w:lang w:val="en-US"/>
        </w:rPr>
      </w:pPr>
      <w:r w:rsidRPr="007B1AEF">
        <w:rPr>
          <w:rFonts w:ascii="Times New Roman" w:eastAsia="Times New Roman" w:hAnsi="Times New Roman" w:cs="Times New Roman"/>
          <w:sz w:val="24"/>
          <w:szCs w:val="24"/>
        </w:rPr>
        <w:lastRenderedPageBreak/>
        <w:drawing>
          <wp:inline distT="0" distB="0" distL="0" distR="0" wp14:anchorId="598A065A" wp14:editId="353722DF">
            <wp:extent cx="3924300" cy="5232400"/>
            <wp:effectExtent l="0" t="0" r="0" b="6350"/>
            <wp:docPr id="112472730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518" cy="5232690"/>
                    </a:xfrm>
                    <a:prstGeom prst="rect">
                      <a:avLst/>
                    </a:prstGeom>
                    <a:noFill/>
                    <a:ln>
                      <a:noFill/>
                    </a:ln>
                  </pic:spPr>
                </pic:pic>
              </a:graphicData>
            </a:graphic>
          </wp:inline>
        </w:drawing>
      </w:r>
    </w:p>
    <w:sectPr w:rsidR="007B1AEF" w:rsidRPr="007B1AEF">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D0CC4" w14:textId="77777777" w:rsidR="00E57238" w:rsidRDefault="00E57238">
      <w:pPr>
        <w:spacing w:after="0" w:line="240" w:lineRule="auto"/>
      </w:pPr>
      <w:r>
        <w:separator/>
      </w:r>
    </w:p>
  </w:endnote>
  <w:endnote w:type="continuationSeparator" w:id="0">
    <w:p w14:paraId="780EF4F9" w14:textId="77777777" w:rsidR="00E57238" w:rsidRDefault="00E57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D55B9" w14:textId="77777777" w:rsidR="005067F5" w:rsidRDefault="003B2FF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1312" behindDoc="1" locked="0" layoutInCell="1" hidden="0" allowOverlap="1" wp14:anchorId="1C18F34C" wp14:editId="043A788A">
          <wp:simplePos x="0" y="0"/>
          <wp:positionH relativeFrom="column">
            <wp:posOffset>-161924</wp:posOffset>
          </wp:positionH>
          <wp:positionV relativeFrom="paragraph">
            <wp:posOffset>-66674</wp:posOffset>
          </wp:positionV>
          <wp:extent cx="6652745" cy="853537"/>
          <wp:effectExtent l="0" t="0" r="0" b="0"/>
          <wp:wrapNone/>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652745" cy="853537"/>
                  </a:xfrm>
                  <a:prstGeom prst="rect">
                    <a:avLst/>
                  </a:prstGeom>
                  <a:ln/>
                </pic:spPr>
              </pic:pic>
            </a:graphicData>
          </a:graphic>
        </wp:anchor>
      </w:drawing>
    </w:r>
  </w:p>
  <w:p w14:paraId="73BE9A55"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B039"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51022A23" w14:textId="77777777" w:rsidR="005067F5" w:rsidRDefault="003B2FF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2336" behindDoc="1" locked="0" layoutInCell="1" hidden="0" allowOverlap="1" wp14:anchorId="02765938" wp14:editId="114978D0">
          <wp:simplePos x="0" y="0"/>
          <wp:positionH relativeFrom="column">
            <wp:posOffset>-144775</wp:posOffset>
          </wp:positionH>
          <wp:positionV relativeFrom="paragraph">
            <wp:posOffset>90805</wp:posOffset>
          </wp:positionV>
          <wp:extent cx="6652745" cy="853537"/>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652745" cy="853537"/>
                  </a:xfrm>
                  <a:prstGeom prst="rect">
                    <a:avLst/>
                  </a:prstGeom>
                  <a:ln/>
                </pic:spPr>
              </pic:pic>
            </a:graphicData>
          </a:graphic>
        </wp:anchor>
      </w:drawing>
    </w:r>
  </w:p>
  <w:p w14:paraId="5B1759BA"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29DA2CAF"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31F0EF92"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03237E26"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C3EDC" w14:textId="77777777" w:rsidR="00E57238" w:rsidRDefault="00E57238">
      <w:pPr>
        <w:spacing w:after="0" w:line="240" w:lineRule="auto"/>
      </w:pPr>
      <w:r>
        <w:separator/>
      </w:r>
    </w:p>
  </w:footnote>
  <w:footnote w:type="continuationSeparator" w:id="0">
    <w:p w14:paraId="3A5DCCD4" w14:textId="77777777" w:rsidR="00E57238" w:rsidRDefault="00E57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7F338" w14:textId="77777777" w:rsidR="005067F5" w:rsidRDefault="003B2FF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74901568" wp14:editId="56921B2F">
          <wp:simplePos x="0" y="0"/>
          <wp:positionH relativeFrom="column">
            <wp:posOffset>-76199</wp:posOffset>
          </wp:positionH>
          <wp:positionV relativeFrom="paragraph">
            <wp:posOffset>-38099</wp:posOffset>
          </wp:positionV>
          <wp:extent cx="784860" cy="78486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4860" cy="784860"/>
                  </a:xfrm>
                  <a:prstGeom prst="rect">
                    <a:avLst/>
                  </a:prstGeom>
                  <a:ln/>
                </pic:spPr>
              </pic:pic>
            </a:graphicData>
          </a:graphic>
        </wp:anchor>
      </w:drawing>
    </w:r>
  </w:p>
  <w:p w14:paraId="3B2AA195" w14:textId="77777777" w:rsidR="005067F5" w:rsidRDefault="003B2FF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3E29C333" wp14:editId="63324F4C">
          <wp:simplePos x="0" y="0"/>
          <wp:positionH relativeFrom="column">
            <wp:posOffset>5989320</wp:posOffset>
          </wp:positionH>
          <wp:positionV relativeFrom="paragraph">
            <wp:posOffset>4445</wp:posOffset>
          </wp:positionV>
          <wp:extent cx="123190" cy="480060"/>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3190" cy="480060"/>
                  </a:xfrm>
                  <a:prstGeom prst="rect">
                    <a:avLst/>
                  </a:prstGeom>
                  <a:ln/>
                </pic:spPr>
              </pic:pic>
            </a:graphicData>
          </a:graphic>
        </wp:anchor>
      </w:drawing>
    </w:r>
  </w:p>
  <w:p w14:paraId="6D859CE1"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39E05614"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6E531E4C"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1A43E" w14:textId="77777777" w:rsidR="005067F5" w:rsidRDefault="003B2FF0">
    <w:pPr>
      <w:pBdr>
        <w:top w:val="nil"/>
        <w:left w:val="nil"/>
        <w:bottom w:val="nil"/>
        <w:right w:val="nil"/>
        <w:between w:val="nil"/>
      </w:pBdr>
      <w:tabs>
        <w:tab w:val="center" w:pos="4680"/>
        <w:tab w:val="right" w:pos="9360"/>
      </w:tabs>
      <w:spacing w:after="0" w:line="240" w:lineRule="auto"/>
      <w:jc w:val="center"/>
      <w:rPr>
        <w:color w:val="000000"/>
      </w:rPr>
    </w:pPr>
    <w:r>
      <w:rPr>
        <w:noProof/>
      </w:rPr>
      <w:drawing>
        <wp:inline distT="114300" distB="114300" distL="114300" distR="114300" wp14:anchorId="522EF603" wp14:editId="6EA0AD8D">
          <wp:extent cx="2619375" cy="79025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19375" cy="790252"/>
                  </a:xfrm>
                  <a:prstGeom prst="rect">
                    <a:avLst/>
                  </a:prstGeom>
                  <a:ln/>
                </pic:spPr>
              </pic:pic>
            </a:graphicData>
          </a:graphic>
        </wp:inline>
      </w:drawing>
    </w:r>
    <w:r>
      <w:rPr>
        <w:noProof/>
      </w:rPr>
      <w:drawing>
        <wp:anchor distT="0" distB="0" distL="0" distR="0" simplePos="0" relativeHeight="251660288" behindDoc="1" locked="0" layoutInCell="1" hidden="0" allowOverlap="1" wp14:anchorId="252ED99C" wp14:editId="115EF1FE">
          <wp:simplePos x="0" y="0"/>
          <wp:positionH relativeFrom="column">
            <wp:posOffset>6057900</wp:posOffset>
          </wp:positionH>
          <wp:positionV relativeFrom="paragraph">
            <wp:posOffset>220980</wp:posOffset>
          </wp:positionV>
          <wp:extent cx="167640" cy="652272"/>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67640" cy="65227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7F5"/>
    <w:rsid w:val="003B2FF0"/>
    <w:rsid w:val="005067F5"/>
    <w:rsid w:val="005F15CC"/>
    <w:rsid w:val="007B1AEF"/>
    <w:rsid w:val="00DF6985"/>
    <w:rsid w:val="00E5723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24D44"/>
  <w15:docId w15:val="{28CF02F5-79B8-4D15-AE2D-D60356BCC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
    <w:name w:val="Hyperlink"/>
    <w:basedOn w:val="a0"/>
    <w:uiPriority w:val="99"/>
    <w:unhideWhenUsed/>
    <w:rsid w:val="007B1AEF"/>
    <w:rPr>
      <w:color w:val="0000FF" w:themeColor="hyperlink"/>
      <w:u w:val="single"/>
    </w:rPr>
  </w:style>
  <w:style w:type="character" w:styleId="a5">
    <w:name w:val="Unresolved Mention"/>
    <w:basedOn w:val="a0"/>
    <w:uiPriority w:val="99"/>
    <w:semiHidden/>
    <w:unhideWhenUsed/>
    <w:rsid w:val="007B1A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kapa3.gr/en/myrto-health-navigator-oncology-patients-greec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451</Words>
  <Characters>2437</Characters>
  <Application>Microsoft Office Word</Application>
  <DocSecurity>0</DocSecurity>
  <Lines>20</Lines>
  <Paragraphs>5</Paragraphs>
  <ScaleCrop>false</ScaleCrop>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Ifigenia Anastasiou Kapa3</dc:creator>
  <cp:lastModifiedBy>Ifigenia Anastasiou Kapa3</cp:lastModifiedBy>
  <cp:revision>2</cp:revision>
  <dcterms:created xsi:type="dcterms:W3CDTF">2026-03-23T15:57:00Z</dcterms:created>
  <dcterms:modified xsi:type="dcterms:W3CDTF">2026-03-23T15:57:00Z</dcterms:modified>
</cp:coreProperties>
</file>