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316A" w14:textId="7910D014" w:rsidR="009403B6" w:rsidRPr="009403B6" w:rsidRDefault="009403B6" w:rsidP="009403B6">
      <w:pPr>
        <w:jc w:val="center"/>
        <w:rPr>
          <w:b/>
          <w:bCs/>
          <w:sz w:val="36"/>
          <w:szCs w:val="36"/>
        </w:rPr>
      </w:pPr>
      <w:r w:rsidRPr="009403B6">
        <w:rPr>
          <w:b/>
          <w:bCs/>
          <w:sz w:val="36"/>
          <w:szCs w:val="36"/>
        </w:rPr>
        <w:t>ΔΕΛΤΙΟ ΤΥΠΟΥ</w:t>
      </w:r>
    </w:p>
    <w:p w14:paraId="53D7B4BA" w14:textId="1961D00A" w:rsidR="000A7B40" w:rsidRPr="000A7B40" w:rsidRDefault="000A7B40" w:rsidP="000A7B40">
      <w:r w:rsidRPr="000A7B40">
        <w:rPr>
          <w:b/>
          <w:bCs/>
        </w:rPr>
        <w:t xml:space="preserve">Καρκίνος, ψηφιακή υγεία και άνθρωπος </w:t>
      </w:r>
    </w:p>
    <w:p w14:paraId="153D13F9" w14:textId="77777777" w:rsidR="000A7B40" w:rsidRPr="000A7B40" w:rsidRDefault="000A7B40" w:rsidP="000A7B40">
      <w:r w:rsidRPr="000A7B40">
        <w:t xml:space="preserve">Η ψηφιακή τεχνολογία αναδεικνύεται σε βασικό πυλώνα της σύγχρονης υγειονομικής πολιτικής και αποκτά ιδιαίτερη σημασία στον τομέα του </w:t>
      </w:r>
      <w:r w:rsidRPr="000A7B40">
        <w:rPr>
          <w:b/>
          <w:bCs/>
        </w:rPr>
        <w:t>καρκίνου</w:t>
      </w:r>
      <w:r w:rsidRPr="000A7B40">
        <w:t xml:space="preserve">, όπου η φροντίδα είναι σύνθετη, μακρόχρονη και βαθιά </w:t>
      </w:r>
      <w:r w:rsidRPr="000A7B40">
        <w:rPr>
          <w:b/>
          <w:bCs/>
        </w:rPr>
        <w:t>ανθρωποκεντρική</w:t>
      </w:r>
      <w:r w:rsidRPr="000A7B40">
        <w:t xml:space="preserve">. Η </w:t>
      </w:r>
      <w:r w:rsidRPr="000A7B40">
        <w:rPr>
          <w:b/>
          <w:bCs/>
        </w:rPr>
        <w:t>ψηφιακή υγεία</w:t>
      </w:r>
      <w:r w:rsidRPr="000A7B40">
        <w:t xml:space="preserve"> δεν αφορά μόνο την τεχνική αναβάθμιση των συστημάτων, αλλά την </w:t>
      </w:r>
      <w:r w:rsidRPr="000A7B40">
        <w:rPr>
          <w:b/>
          <w:bCs/>
        </w:rPr>
        <w:t>ποιότητα της ζωής των ασθενών</w:t>
      </w:r>
      <w:r w:rsidRPr="000A7B40">
        <w:t xml:space="preserve">, τη μείωση του άγχους, την πρόσβαση σε αξιόπιστη πληροφόρηση και τη δυνατότητα ενεργού συμμετοχής στη θεραπευτική διαδικασία. Όταν ασθενείς και </w:t>
      </w:r>
      <w:r w:rsidRPr="000A7B40">
        <w:rPr>
          <w:b/>
          <w:bCs/>
        </w:rPr>
        <w:t>επαγγελματίες υγείας</w:t>
      </w:r>
      <w:r w:rsidRPr="000A7B40">
        <w:t xml:space="preserve"> διαθέτουν τις κατάλληλες ψηφιακές δεξιότητες, ενισχύεται η αυτονομία, βελτιώνονται τα θεραπευτικά αποτελέσματα και περιορίζονται οι ανισότητες, ιδιαίτερα για τις </w:t>
      </w:r>
      <w:r w:rsidRPr="000A7B40">
        <w:rPr>
          <w:b/>
          <w:bCs/>
        </w:rPr>
        <w:t>ευάλωτες ομάδες</w:t>
      </w:r>
      <w:r w:rsidRPr="000A7B40">
        <w:t>.</w:t>
      </w:r>
    </w:p>
    <w:p w14:paraId="6333E71C" w14:textId="77777777" w:rsidR="000A7B40" w:rsidRPr="000A7B40" w:rsidRDefault="000A7B40" w:rsidP="000A7B40">
      <w:r w:rsidRPr="000A7B40">
        <w:t>Η Ελλάδα έχει ήδη καταγράψει μετρήσιμα βήματα προόδου:</w:t>
      </w:r>
    </w:p>
    <w:p w14:paraId="59360B17" w14:textId="77777777" w:rsidR="000A7B40" w:rsidRPr="000A7B40" w:rsidRDefault="000A7B40" w:rsidP="000A7B40">
      <w:pPr>
        <w:numPr>
          <w:ilvl w:val="0"/>
          <w:numId w:val="1"/>
        </w:numPr>
      </w:pPr>
      <w:r w:rsidRPr="000A7B40">
        <w:rPr>
          <w:b/>
          <w:bCs/>
        </w:rPr>
        <w:t xml:space="preserve">Ηλεκτρονική και άυλη </w:t>
      </w:r>
      <w:proofErr w:type="spellStart"/>
      <w:r w:rsidRPr="000A7B40">
        <w:rPr>
          <w:b/>
          <w:bCs/>
        </w:rPr>
        <w:t>συνταγογράφηση</w:t>
      </w:r>
      <w:proofErr w:type="spellEnd"/>
      <w:r w:rsidRPr="000A7B40">
        <w:t>, που καλύπτει περίπου το 65% των πράξεων</w:t>
      </w:r>
    </w:p>
    <w:p w14:paraId="09545D1B" w14:textId="77777777" w:rsidR="000A7B40" w:rsidRPr="000A7B40" w:rsidRDefault="000A7B40" w:rsidP="000A7B40">
      <w:pPr>
        <w:numPr>
          <w:ilvl w:val="0"/>
          <w:numId w:val="1"/>
        </w:numPr>
      </w:pPr>
      <w:r w:rsidRPr="000A7B40">
        <w:t xml:space="preserve">Ανάπτυξη </w:t>
      </w:r>
      <w:r w:rsidRPr="000A7B40">
        <w:rPr>
          <w:b/>
          <w:bCs/>
        </w:rPr>
        <w:t>εθνικών και ογκολογικών μητρώων</w:t>
      </w:r>
    </w:p>
    <w:p w14:paraId="04848FEE" w14:textId="77777777" w:rsidR="000A7B40" w:rsidRPr="000A7B40" w:rsidRDefault="000A7B40" w:rsidP="000A7B40">
      <w:pPr>
        <w:numPr>
          <w:ilvl w:val="0"/>
          <w:numId w:val="1"/>
        </w:numPr>
      </w:pPr>
      <w:r w:rsidRPr="000A7B40">
        <w:rPr>
          <w:b/>
          <w:bCs/>
        </w:rPr>
        <w:t>Εθνικός Φάκελος Υγείας</w:t>
      </w:r>
    </w:p>
    <w:p w14:paraId="6C925CFF" w14:textId="77777777" w:rsidR="000A7B40" w:rsidRPr="000A7B40" w:rsidRDefault="000A7B40" w:rsidP="000A7B40">
      <w:pPr>
        <w:numPr>
          <w:ilvl w:val="0"/>
          <w:numId w:val="1"/>
        </w:numPr>
      </w:pPr>
      <w:r w:rsidRPr="000A7B40">
        <w:t xml:space="preserve">Εφαρμογές όπως το </w:t>
      </w:r>
      <w:proofErr w:type="spellStart"/>
      <w:r w:rsidRPr="000A7B40">
        <w:rPr>
          <w:b/>
          <w:bCs/>
        </w:rPr>
        <w:t>MyHealthApp</w:t>
      </w:r>
      <w:proofErr w:type="spellEnd"/>
    </w:p>
    <w:p w14:paraId="4606A40A" w14:textId="77777777" w:rsidR="000A7B40" w:rsidRPr="000A7B40" w:rsidRDefault="000A7B40" w:rsidP="000A7B40">
      <w:r w:rsidRPr="000A7B40">
        <w:t>Όλα αυτά δημιουργούν προϋποθέσεις για πιο συντονισμένη και διαφανή φροντίδα.</w:t>
      </w:r>
    </w:p>
    <w:p w14:paraId="07CFE1C9" w14:textId="77777777" w:rsidR="000A7B40" w:rsidRPr="000A7B40" w:rsidRDefault="000A7B40" w:rsidP="000A7B40">
      <w:r w:rsidRPr="000A7B40">
        <w:t xml:space="preserve">Ωστόσο, τα διαπιστωμένα προβλήματα παραμένουν. Η </w:t>
      </w:r>
      <w:r w:rsidRPr="000A7B40">
        <w:rPr>
          <w:b/>
          <w:bCs/>
        </w:rPr>
        <w:t>έλλειψη ψηφιακών δεξιοτήτων</w:t>
      </w:r>
      <w:r w:rsidRPr="000A7B40">
        <w:t xml:space="preserve">, η περιορισμένη πρόσβαση σημαντικού μέρους του πληθυσμού και ο έντονος κατακερματισμός εφαρμογών και υποδομών υπονομεύουν την αποτελεσματικότητα των παρεμβάσεων. Η εισαγωγή προηγμένων τεχνολογικών λύσεων σε παρωχημένα συστήματα, χωρίς κοινά πρότυπα και σαφή συντονισμό, συχνά οδηγεί σε αποσπασματικές πρωτοβουλίες. Γι’ αυτό καθίσταται αναγκαία η συστηματική επιστημονική έρευνα και η τεκμηριωμένη μελέτη, ώστε η </w:t>
      </w:r>
      <w:r w:rsidRPr="000A7B40">
        <w:rPr>
          <w:b/>
          <w:bCs/>
        </w:rPr>
        <w:t>ψηφιακή υγεία</w:t>
      </w:r>
      <w:r w:rsidRPr="000A7B40">
        <w:t xml:space="preserve"> να στηρίζει μια συνεκτική και μακροπρόθεσμη χάραξη πολιτικής.</w:t>
      </w:r>
    </w:p>
    <w:p w14:paraId="4D15A0CE" w14:textId="77777777" w:rsidR="000A7B40" w:rsidRPr="000A7B40" w:rsidRDefault="000A7B40" w:rsidP="000A7B40">
      <w:r w:rsidRPr="000A7B40">
        <w:t xml:space="preserve">Ιδιαίτερα στον </w:t>
      </w:r>
      <w:r w:rsidRPr="000A7B40">
        <w:rPr>
          <w:b/>
          <w:bCs/>
        </w:rPr>
        <w:t>καρκίνο</w:t>
      </w:r>
      <w:r w:rsidRPr="000A7B40">
        <w:t xml:space="preserve">, η </w:t>
      </w:r>
      <w:r w:rsidRPr="000A7B40">
        <w:rPr>
          <w:b/>
          <w:bCs/>
        </w:rPr>
        <w:t>ποιότητα της φροντίδας</w:t>
      </w:r>
      <w:r w:rsidRPr="000A7B40">
        <w:t xml:space="preserve"> αποτελεί καθοριστικό παράγοντα έκβασης. Η υποχρεωτική </w:t>
      </w:r>
      <w:proofErr w:type="spellStart"/>
      <w:r w:rsidRPr="000A7B40">
        <w:t>πολυεπιστημονική</w:t>
      </w:r>
      <w:proofErr w:type="spellEnd"/>
      <w:r w:rsidRPr="000A7B40">
        <w:t xml:space="preserve"> αξιολόγηση πριν από την έναρξη της θεραπείας, η πιστοποίηση των </w:t>
      </w:r>
      <w:proofErr w:type="spellStart"/>
      <w:r w:rsidRPr="000A7B40">
        <w:t>πολυεπιστημονικών</w:t>
      </w:r>
      <w:proofErr w:type="spellEnd"/>
      <w:r w:rsidRPr="000A7B40">
        <w:t xml:space="preserve"> ομάδων και η ενσωμάτωση της </w:t>
      </w:r>
      <w:r w:rsidRPr="000A7B40">
        <w:rPr>
          <w:b/>
          <w:bCs/>
        </w:rPr>
        <w:t>ψυχοκοινωνικής υποστήριξης</w:t>
      </w:r>
      <w:r w:rsidRPr="000A7B40">
        <w:t xml:space="preserve"> δεν αποτελούν πολυτέλεια, αλλά ελάχιστο πρότυπο φροντίδας και βασικό δικαίωμα των ασθενών. Διεθνή δεδομένα καταδεικνύουν ότι τέτοιες προσεγγίσεις μπορούν να βελτιώσουν ουσιαστικά ακόμη και τη συνολική επιβίωση.</w:t>
      </w:r>
    </w:p>
    <w:p w14:paraId="51C6CEEF" w14:textId="77777777" w:rsidR="000A7B40" w:rsidRPr="000A7B40" w:rsidRDefault="000A7B40" w:rsidP="000A7B40">
      <w:r w:rsidRPr="000A7B40">
        <w:lastRenderedPageBreak/>
        <w:t xml:space="preserve">Σε αυτή την κατεύθυνση κινείται το έργο του </w:t>
      </w:r>
      <w:r w:rsidRPr="000A7B40">
        <w:rPr>
          <w:b/>
          <w:bCs/>
        </w:rPr>
        <w:t>Κάπα3</w:t>
      </w:r>
      <w:r w:rsidRPr="000A7B40">
        <w:t xml:space="preserve">, το οποίο εδώ και 6 χρόνια επενδύει στη </w:t>
      </w:r>
      <w:r w:rsidRPr="000A7B40">
        <w:rPr>
          <w:b/>
          <w:bCs/>
        </w:rPr>
        <w:t>διεπιστημονικότητα</w:t>
      </w:r>
      <w:r w:rsidRPr="000A7B40">
        <w:t xml:space="preserve">, στη </w:t>
      </w:r>
      <w:proofErr w:type="spellStart"/>
      <w:r w:rsidRPr="000A7B40">
        <w:t>διαλειτουργικότητα</w:t>
      </w:r>
      <w:proofErr w:type="spellEnd"/>
      <w:r w:rsidRPr="000A7B40">
        <w:t xml:space="preserve"> των συστημάτων και στη συλλογή </w:t>
      </w:r>
      <w:r w:rsidRPr="000A7B40">
        <w:rPr>
          <w:b/>
          <w:bCs/>
        </w:rPr>
        <w:t>ποιοτικών δεδομένων</w:t>
      </w:r>
      <w:r w:rsidRPr="000A7B40">
        <w:t xml:space="preserve"> από τους ίδιους τους ασθενείς. Μέσα από ψηφιακά εργαλεία που αναπτύσσονται σε πραγματικές συνθήκες ζωής και με έμφαση στην </w:t>
      </w:r>
      <w:r w:rsidRPr="000A7B40">
        <w:rPr>
          <w:b/>
          <w:bCs/>
        </w:rPr>
        <w:t>ηθική</w:t>
      </w:r>
      <w:r w:rsidRPr="000A7B40">
        <w:t xml:space="preserve">, τη </w:t>
      </w:r>
      <w:r w:rsidRPr="000A7B40">
        <w:rPr>
          <w:b/>
          <w:bCs/>
        </w:rPr>
        <w:t>διαφάνεια</w:t>
      </w:r>
      <w:r w:rsidRPr="000A7B40">
        <w:t xml:space="preserve"> και τη συνεργασία με τους </w:t>
      </w:r>
      <w:r w:rsidRPr="000A7B40">
        <w:rPr>
          <w:b/>
          <w:bCs/>
        </w:rPr>
        <w:t>επαγγελματίες υγείας</w:t>
      </w:r>
      <w:r w:rsidRPr="000A7B40">
        <w:t xml:space="preserve">, το </w:t>
      </w:r>
      <w:r w:rsidRPr="000A7B40">
        <w:rPr>
          <w:b/>
          <w:bCs/>
        </w:rPr>
        <w:t>Κάπα3</w:t>
      </w:r>
      <w:r w:rsidRPr="000A7B40">
        <w:t xml:space="preserve"> συμβάλλει στη διαμόρφωση ενός ανθρωποκεντρικού μοντέλου </w:t>
      </w:r>
      <w:r w:rsidRPr="000A7B40">
        <w:rPr>
          <w:b/>
          <w:bCs/>
        </w:rPr>
        <w:t>ψηφιακής υγείας</w:t>
      </w:r>
      <w:r w:rsidRPr="000A7B40">
        <w:t xml:space="preserve">. Ένα μοντέλο όπου η τεχνολογία δεν υποκαθιστά τη φροντίδα, αλλά την ενισχύει, διασφαλίζοντας ότι η καινοτομία υπηρετεί τον άνθρωπο – και ιδιαίτερα εκείνους που δίνουν τη δυσκολότερη μάχη, τη μάχη με τον </w:t>
      </w:r>
      <w:r w:rsidRPr="000A7B40">
        <w:rPr>
          <w:b/>
          <w:bCs/>
        </w:rPr>
        <w:t>καρκίνο</w:t>
      </w:r>
      <w:r w:rsidRPr="000A7B40">
        <w:t>.</w:t>
      </w:r>
    </w:p>
    <w:p w14:paraId="106CCF9C" w14:textId="77777777" w:rsidR="009064B4" w:rsidRDefault="009064B4"/>
    <w:sectPr w:rsidR="00906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EDDA" w14:textId="77777777" w:rsidR="00C47F12" w:rsidRDefault="00C47F12">
      <w:pPr>
        <w:spacing w:after="0" w:line="240" w:lineRule="auto"/>
      </w:pPr>
      <w:r>
        <w:separator/>
      </w:r>
    </w:p>
  </w:endnote>
  <w:endnote w:type="continuationSeparator" w:id="0">
    <w:p w14:paraId="5BF06668" w14:textId="77777777" w:rsidR="00C47F12" w:rsidRDefault="00C4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FAD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C24E" w14:textId="77777777" w:rsidR="009064B4" w:rsidRDefault="00C47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ABEF0B2" wp14:editId="7A24A0D8">
          <wp:simplePos x="0" y="0"/>
          <wp:positionH relativeFrom="column">
            <wp:posOffset>-219074</wp:posOffset>
          </wp:positionH>
          <wp:positionV relativeFrom="paragraph">
            <wp:posOffset>-76199</wp:posOffset>
          </wp:positionV>
          <wp:extent cx="6332220" cy="810756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1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9E08E6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770D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C94FAC0" w14:textId="77777777" w:rsidR="009064B4" w:rsidRDefault="00C47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6A8E965" wp14:editId="390E7D44">
          <wp:simplePos x="0" y="0"/>
          <wp:positionH relativeFrom="column">
            <wp:posOffset>-142874</wp:posOffset>
          </wp:positionH>
          <wp:positionV relativeFrom="paragraph">
            <wp:posOffset>91192</wp:posOffset>
          </wp:positionV>
          <wp:extent cx="6332220" cy="810756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2220" cy="81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64671A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8D411A2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AB54EBE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89A8F29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6CFB" w14:textId="77777777" w:rsidR="00C47F12" w:rsidRDefault="00C47F12">
      <w:pPr>
        <w:spacing w:after="0" w:line="240" w:lineRule="auto"/>
      </w:pPr>
      <w:r>
        <w:separator/>
      </w:r>
    </w:p>
  </w:footnote>
  <w:footnote w:type="continuationSeparator" w:id="0">
    <w:p w14:paraId="34323A15" w14:textId="77777777" w:rsidR="00C47F12" w:rsidRDefault="00C4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C54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AF09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4E6A178" w14:textId="77777777" w:rsidR="009064B4" w:rsidRDefault="00C47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06BA5E" wp14:editId="2128868F">
          <wp:simplePos x="0" y="0"/>
          <wp:positionH relativeFrom="column">
            <wp:posOffset>5989320</wp:posOffset>
          </wp:positionH>
          <wp:positionV relativeFrom="paragraph">
            <wp:posOffset>4445</wp:posOffset>
          </wp:positionV>
          <wp:extent cx="123190" cy="48006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CD5116" w14:textId="658E53D1" w:rsidR="009064B4" w:rsidRDefault="00940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325B16" wp14:editId="30282F60">
          <wp:extent cx="1219200" cy="670697"/>
          <wp:effectExtent l="0" t="0" r="0" b="0"/>
          <wp:docPr id="122524630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24630" name="Εικόνα 1225246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720" cy="729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AC8052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5C3C6FF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1C51" w14:textId="77777777" w:rsidR="009064B4" w:rsidRDefault="00C47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A3B89E8" wp14:editId="09268AD6">
          <wp:simplePos x="0" y="0"/>
          <wp:positionH relativeFrom="column">
            <wp:posOffset>6057900</wp:posOffset>
          </wp:positionH>
          <wp:positionV relativeFrom="paragraph">
            <wp:posOffset>220980</wp:posOffset>
          </wp:positionV>
          <wp:extent cx="167640" cy="652272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653542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EB8D2AE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37755C6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4224A72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28ED620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CB953E2" w14:textId="77777777" w:rsidR="009064B4" w:rsidRDefault="009064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12AA"/>
    <w:multiLevelType w:val="multilevel"/>
    <w:tmpl w:val="751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85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B4"/>
    <w:rsid w:val="000A7B40"/>
    <w:rsid w:val="0013496B"/>
    <w:rsid w:val="001C1A35"/>
    <w:rsid w:val="002F35CF"/>
    <w:rsid w:val="006556EB"/>
    <w:rsid w:val="009064B4"/>
    <w:rsid w:val="009403B6"/>
    <w:rsid w:val="00C4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A9594"/>
  <w15:docId w15:val="{38B15EF6-6668-4894-A55A-048910AC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DE"/>
  </w:style>
  <w:style w:type="paragraph" w:styleId="Footer">
    <w:name w:val="footer"/>
    <w:basedOn w:val="Normal"/>
    <w:link w:val="Foot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40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pmYFEz9x55btc5Rij83ehWgNQ==">CgMxLjA4AHIhMVdXT1IyQkpsMERVRGEtSDhYT254YzN1MVJfQU9wNlhZ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Ifiyenia A.</cp:lastModifiedBy>
  <cp:revision>2</cp:revision>
  <dcterms:created xsi:type="dcterms:W3CDTF">2026-03-16T01:07:00Z</dcterms:created>
  <dcterms:modified xsi:type="dcterms:W3CDTF">2026-03-16T01:07:00Z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34330bf79a65bb1f9c6ee2aad9016e2b609815b17009c2fd64a163c516793b8b</vt:lpwstr>
  </property>
</Properties>
</file>